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BFF59" w14:textId="38939A0D" w:rsidR="00E42931" w:rsidRPr="00D93DB3" w:rsidRDefault="00E42931" w:rsidP="005A1ADF">
      <w:pPr>
        <w:rPr>
          <w:rFonts w:asciiTheme="minorHAnsi" w:eastAsia="Bahnschrift Light" w:hAnsiTheme="minorHAnsi" w:cstheme="minorHAnsi"/>
          <w:b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5EAAE6" wp14:editId="6B00E91F">
            <wp:simplePos x="0" y="0"/>
            <wp:positionH relativeFrom="column">
              <wp:posOffset>3386473</wp:posOffset>
            </wp:positionH>
            <wp:positionV relativeFrom="paragraph">
              <wp:posOffset>-652145</wp:posOffset>
            </wp:positionV>
            <wp:extent cx="2530800" cy="1292400"/>
            <wp:effectExtent l="0" t="0" r="3175" b="3175"/>
            <wp:wrapNone/>
            <wp:docPr id="1" name="Image 1" descr="https://www.largepa.fr/sites/default/files/styles/1026_524/public/logo_largepa.png?itok=POYH-s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rgepa.fr/sites/default/files/styles/1026_524/public/logo_largepa.png?itok=POYH-sO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8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140" w:rsidRPr="00D93DB3">
        <w:rPr>
          <w:rFonts w:asciiTheme="minorHAnsi" w:eastAsia="Bahnschrift Light" w:hAnsiTheme="minorHAnsi" w:cstheme="minorHAnsi"/>
          <w:b/>
          <w:sz w:val="32"/>
          <w:szCs w:val="36"/>
        </w:rPr>
        <w:t>Journée d’étude</w:t>
      </w:r>
    </w:p>
    <w:p w14:paraId="020D9E7F" w14:textId="77777777" w:rsidR="000A1996" w:rsidRPr="00D93DB3" w:rsidRDefault="00F90140">
      <w:pPr>
        <w:rPr>
          <w:rFonts w:asciiTheme="minorHAnsi" w:eastAsia="Bahnschrift SemiBold Condensed" w:hAnsiTheme="minorHAnsi" w:cstheme="minorHAnsi"/>
          <w:b/>
          <w:sz w:val="32"/>
          <w:szCs w:val="32"/>
        </w:rPr>
      </w:pPr>
      <w:r w:rsidRPr="00D93DB3">
        <w:rPr>
          <w:rFonts w:asciiTheme="minorHAnsi" w:eastAsia="Bahnschrift SemiBold Condensed" w:hAnsiTheme="minorHAnsi" w:cstheme="minorHAnsi"/>
          <w:b/>
          <w:sz w:val="32"/>
          <w:szCs w:val="32"/>
        </w:rPr>
        <w:t>Les sciences de gestion à l’épreuve de la sobriété</w:t>
      </w:r>
    </w:p>
    <w:p w14:paraId="3887CCEA" w14:textId="77777777" w:rsidR="000A1996" w:rsidRPr="00D93DB3" w:rsidRDefault="00F90140" w:rsidP="00D93DB3">
      <w:pPr>
        <w:shd w:val="clear" w:color="auto" w:fill="D9D9D9"/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93DB3">
        <w:rPr>
          <w:rFonts w:asciiTheme="minorHAnsi" w:hAnsiTheme="minorHAnsi" w:cstheme="minorHAnsi"/>
          <w:b/>
          <w:sz w:val="32"/>
          <w:szCs w:val="32"/>
        </w:rPr>
        <w:t>Jeudi 24 mars 2022</w:t>
      </w:r>
    </w:p>
    <w:p w14:paraId="6EFC7316" w14:textId="1DB41C7D" w:rsidR="00B83993" w:rsidRPr="00FC4E36" w:rsidRDefault="00F90140" w:rsidP="00D93DB3">
      <w:pPr>
        <w:shd w:val="clear" w:color="auto" w:fill="D9D9D9"/>
        <w:spacing w:after="0" w:line="240" w:lineRule="auto"/>
        <w:jc w:val="center"/>
        <w:rPr>
          <w:rFonts w:asciiTheme="minorHAnsi" w:eastAsia="Bahnschrift SemiBold Condensed" w:hAnsiTheme="minorHAnsi" w:cstheme="minorHAnsi"/>
          <w:sz w:val="20"/>
          <w:szCs w:val="20"/>
        </w:rPr>
      </w:pPr>
      <w:r w:rsidRPr="00FC4E36">
        <w:rPr>
          <w:rFonts w:asciiTheme="minorHAnsi" w:eastAsia="Bahnschrift SemiBold Condensed" w:hAnsiTheme="minorHAnsi" w:cstheme="minorHAnsi"/>
          <w:sz w:val="20"/>
          <w:szCs w:val="20"/>
        </w:rPr>
        <w:t>Maison des Sciences</w:t>
      </w:r>
      <w:r w:rsidR="00C859B7">
        <w:rPr>
          <w:rFonts w:asciiTheme="minorHAnsi" w:eastAsia="Bahnschrift SemiBold Condensed" w:hAnsiTheme="minorHAnsi" w:cstheme="minorHAnsi"/>
          <w:sz w:val="20"/>
          <w:szCs w:val="20"/>
        </w:rPr>
        <w:t xml:space="preserve"> de Gestion – Université Paris</w:t>
      </w:r>
      <w:r w:rsidRPr="00FC4E36">
        <w:rPr>
          <w:rFonts w:asciiTheme="minorHAnsi" w:eastAsia="Bahnschrift SemiBold Condensed" w:hAnsiTheme="minorHAnsi" w:cstheme="minorHAnsi"/>
          <w:sz w:val="20"/>
          <w:szCs w:val="20"/>
        </w:rPr>
        <w:t xml:space="preserve"> Panthéon-Assas </w:t>
      </w:r>
    </w:p>
    <w:p w14:paraId="4CCD11B6" w14:textId="3E7A2579" w:rsidR="000A1996" w:rsidRPr="00FC4E36" w:rsidRDefault="00F90140" w:rsidP="00D93DB3">
      <w:pPr>
        <w:shd w:val="clear" w:color="auto" w:fill="D9D9D9"/>
        <w:spacing w:after="0" w:line="240" w:lineRule="auto"/>
        <w:jc w:val="center"/>
        <w:rPr>
          <w:rFonts w:asciiTheme="minorHAnsi" w:eastAsia="Bahnschrift SemiBold Condensed" w:hAnsiTheme="minorHAnsi" w:cstheme="minorHAnsi"/>
          <w:sz w:val="20"/>
          <w:szCs w:val="20"/>
        </w:rPr>
      </w:pPr>
      <w:r w:rsidRPr="00FC4E36">
        <w:rPr>
          <w:rFonts w:asciiTheme="minorHAnsi" w:eastAsia="Bahnschrift SemiBold Condensed" w:hAnsiTheme="minorHAnsi" w:cstheme="minorHAnsi"/>
          <w:sz w:val="20"/>
          <w:szCs w:val="20"/>
        </w:rPr>
        <w:t>1 rue Guy de la Brosse (Paris 5</w:t>
      </w:r>
      <w:r w:rsidRPr="00FC4E36">
        <w:rPr>
          <w:rFonts w:asciiTheme="minorHAnsi" w:eastAsia="Bahnschrift SemiBold Condensed" w:hAnsiTheme="minorHAnsi" w:cstheme="minorHAnsi"/>
          <w:sz w:val="20"/>
          <w:szCs w:val="20"/>
          <w:vertAlign w:val="superscript"/>
        </w:rPr>
        <w:t>ème</w:t>
      </w:r>
      <w:r w:rsidRPr="00FC4E36">
        <w:rPr>
          <w:rFonts w:asciiTheme="minorHAnsi" w:eastAsia="Bahnschrift SemiBold Condensed" w:hAnsiTheme="minorHAnsi" w:cstheme="minorHAnsi"/>
          <w:sz w:val="20"/>
          <w:szCs w:val="20"/>
        </w:rPr>
        <w:t>)</w:t>
      </w:r>
    </w:p>
    <w:p w14:paraId="722D51C0" w14:textId="77777777" w:rsidR="000A1996" w:rsidRPr="00FC4E36" w:rsidRDefault="00F90140" w:rsidP="00D93DB3">
      <w:pPr>
        <w:shd w:val="clear" w:color="auto" w:fill="D9D9D9"/>
        <w:spacing w:after="0" w:line="240" w:lineRule="auto"/>
        <w:jc w:val="center"/>
        <w:rPr>
          <w:rFonts w:asciiTheme="minorHAnsi" w:eastAsia="Bahnschrift SemiBold Condensed" w:hAnsiTheme="minorHAnsi" w:cstheme="minorHAnsi"/>
          <w:sz w:val="20"/>
          <w:szCs w:val="20"/>
        </w:rPr>
      </w:pPr>
      <w:r w:rsidRPr="00FC4E36">
        <w:rPr>
          <w:rFonts w:asciiTheme="minorHAnsi" w:eastAsia="Bahnschrift SemiBold Condensed" w:hAnsiTheme="minorHAnsi" w:cstheme="minorHAnsi"/>
          <w:sz w:val="20"/>
          <w:szCs w:val="20"/>
        </w:rPr>
        <w:t>Laboratoire de recherche en sciences de gestion Panthéon-Assas (LARGEPA)</w:t>
      </w:r>
    </w:p>
    <w:p w14:paraId="329C5364" w14:textId="45F350F8" w:rsidR="000A1996" w:rsidRDefault="00EA6F7A" w:rsidP="00D93DB3">
      <w:pPr>
        <w:spacing w:after="0"/>
        <w:rPr>
          <w:rFonts w:asciiTheme="minorHAnsi" w:eastAsia="Bahnschrift Light" w:hAnsiTheme="minorHAnsi" w:cstheme="minorHAnsi"/>
          <w:b/>
          <w:sz w:val="32"/>
          <w:szCs w:val="32"/>
        </w:rPr>
      </w:pPr>
      <w:r w:rsidRPr="00D93DB3">
        <w:rPr>
          <w:rFonts w:asciiTheme="minorHAnsi" w:eastAsia="Bahnschrift Light" w:hAnsiTheme="minorHAnsi" w:cstheme="minorHAnsi"/>
          <w:b/>
          <w:sz w:val="32"/>
          <w:szCs w:val="32"/>
        </w:rPr>
        <w:t xml:space="preserve">Programme de la journée </w:t>
      </w: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1413"/>
        <w:gridCol w:w="7371"/>
      </w:tblGrid>
      <w:tr w:rsidR="00652DD0" w:rsidRPr="00D85A50" w14:paraId="7F318C0F" w14:textId="77777777" w:rsidTr="00C04EA8">
        <w:tc>
          <w:tcPr>
            <w:tcW w:w="1413" w:type="dxa"/>
            <w:shd w:val="clear" w:color="auto" w:fill="D9D9D9" w:themeFill="background1" w:themeFillShade="D9"/>
          </w:tcPr>
          <w:p w14:paraId="5A5B3FD7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09h00-09h30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79AD0F51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Accueil</w:t>
            </w:r>
          </w:p>
        </w:tc>
      </w:tr>
      <w:tr w:rsidR="00652DD0" w:rsidRPr="00D85A50" w14:paraId="76537A67" w14:textId="77777777" w:rsidTr="00C04EA8">
        <w:tc>
          <w:tcPr>
            <w:tcW w:w="1413" w:type="dxa"/>
          </w:tcPr>
          <w:p w14:paraId="2AD7228C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09h30-10h00</w:t>
            </w:r>
          </w:p>
        </w:tc>
        <w:tc>
          <w:tcPr>
            <w:tcW w:w="7371" w:type="dxa"/>
          </w:tcPr>
          <w:p w14:paraId="1A551B85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 xml:space="preserve">Introduction </w:t>
            </w:r>
          </w:p>
          <w:p w14:paraId="4E0D7BCE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 xml:space="preserve">Mot des organisateurs </w:t>
            </w:r>
          </w:p>
        </w:tc>
      </w:tr>
      <w:tr w:rsidR="00652DD0" w:rsidRPr="00D85A50" w14:paraId="4657C00E" w14:textId="77777777" w:rsidTr="00C04EA8">
        <w:tc>
          <w:tcPr>
            <w:tcW w:w="1413" w:type="dxa"/>
          </w:tcPr>
          <w:p w14:paraId="7B8BC92F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10h00-1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1h00</w:t>
            </w:r>
          </w:p>
        </w:tc>
        <w:tc>
          <w:tcPr>
            <w:tcW w:w="7371" w:type="dxa"/>
          </w:tcPr>
          <w:p w14:paraId="3CB2155F" w14:textId="77777777" w:rsidR="00652DD0" w:rsidRDefault="00652DD0" w:rsidP="00C04EA8">
            <w:pPr>
              <w:rPr>
                <w:rFonts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Session # 1 : Gestion et sobriété : propositions de contextualisation</w:t>
            </w:r>
          </w:p>
          <w:p w14:paraId="16EABCC0" w14:textId="672516B3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Invitation à découvrir les travaux des </w:t>
            </w:r>
            <w:r w:rsidR="004E233D">
              <w:rPr>
                <w:rFonts w:cstheme="minorHAnsi"/>
                <w:sz w:val="20"/>
                <w:szCs w:val="20"/>
              </w:rPr>
              <w:t>doctorants du</w:t>
            </w:r>
            <w:r>
              <w:rPr>
                <w:rFonts w:cstheme="minorHAnsi"/>
                <w:sz w:val="20"/>
                <w:szCs w:val="20"/>
              </w:rPr>
              <w:t xml:space="preserve"> LARGEPA</w:t>
            </w:r>
          </w:p>
        </w:tc>
      </w:tr>
      <w:tr w:rsidR="00652DD0" w:rsidRPr="00D85A50" w14:paraId="2B35C7BE" w14:textId="77777777" w:rsidTr="00C04EA8">
        <w:tc>
          <w:tcPr>
            <w:tcW w:w="1413" w:type="dxa"/>
            <w:shd w:val="clear" w:color="auto" w:fill="D9D9D9" w:themeFill="background1" w:themeFillShade="D9"/>
          </w:tcPr>
          <w:p w14:paraId="2F6FBCAB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14:paraId="6CA5AEF4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Pause</w:t>
            </w:r>
          </w:p>
        </w:tc>
      </w:tr>
      <w:tr w:rsidR="00652DD0" w:rsidRPr="00D85A50" w14:paraId="4B750A24" w14:textId="77777777" w:rsidTr="00C04EA8">
        <w:tc>
          <w:tcPr>
            <w:tcW w:w="1413" w:type="dxa"/>
          </w:tcPr>
          <w:p w14:paraId="493C9CAA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11h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-12h15</w:t>
            </w:r>
          </w:p>
        </w:tc>
        <w:tc>
          <w:tcPr>
            <w:tcW w:w="7371" w:type="dxa"/>
          </w:tcPr>
          <w:p w14:paraId="3552FB07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Session # 2 : Concevoir et mettre en œuvre l'organisation sobre</w:t>
            </w:r>
          </w:p>
        </w:tc>
      </w:tr>
      <w:tr w:rsidR="00652DD0" w:rsidRPr="00D85A50" w14:paraId="113A381A" w14:textId="77777777" w:rsidTr="00C04EA8">
        <w:tc>
          <w:tcPr>
            <w:tcW w:w="1413" w:type="dxa"/>
          </w:tcPr>
          <w:p w14:paraId="6412F5AC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12h15-12h30</w:t>
            </w:r>
          </w:p>
        </w:tc>
        <w:tc>
          <w:tcPr>
            <w:tcW w:w="7371" w:type="dxa"/>
          </w:tcPr>
          <w:p w14:paraId="4667A538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 xml:space="preserve">Les sciences de gestion à l’épreuve de la sobriété 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vers un programme de recherche</w:t>
            </w:r>
          </w:p>
        </w:tc>
      </w:tr>
      <w:tr w:rsidR="00652DD0" w:rsidRPr="00D85A50" w14:paraId="416327A6" w14:textId="77777777" w:rsidTr="00C04EA8">
        <w:tc>
          <w:tcPr>
            <w:tcW w:w="1413" w:type="dxa"/>
            <w:shd w:val="clear" w:color="auto" w:fill="D9D9D9" w:themeFill="background1" w:themeFillShade="D9"/>
          </w:tcPr>
          <w:p w14:paraId="0187005C" w14:textId="77777777" w:rsidR="00652DD0" w:rsidRPr="00382848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14:paraId="332584C4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Déjeuner</w:t>
            </w:r>
          </w:p>
        </w:tc>
      </w:tr>
      <w:tr w:rsidR="00652DD0" w:rsidRPr="00D85A50" w14:paraId="035B8C09" w14:textId="77777777" w:rsidTr="00C04EA8">
        <w:tc>
          <w:tcPr>
            <w:tcW w:w="1413" w:type="dxa"/>
          </w:tcPr>
          <w:p w14:paraId="13F4E57C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13h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</w:t>
            </w:r>
            <w:r w:rsidRPr="00D85A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-14h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</w:t>
            </w:r>
          </w:p>
        </w:tc>
        <w:tc>
          <w:tcPr>
            <w:tcW w:w="7371" w:type="dxa"/>
          </w:tcPr>
          <w:p w14:paraId="35147D7F" w14:textId="77777777" w:rsidR="00652DD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Sessions parallèles : </w:t>
            </w:r>
          </w:p>
          <w:p w14:paraId="6E1F347F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Session # 3 : S'engager dans la consommation sobre</w:t>
            </w:r>
          </w:p>
          <w:p w14:paraId="3E2DD14A" w14:textId="77777777" w:rsidR="00652DD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Session # 4 : L'entrepreneuriat sobre</w:t>
            </w:r>
          </w:p>
          <w:p w14:paraId="7EC2E61C" w14:textId="77777777" w:rsidR="00652DD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 xml:space="preserve">Session #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926AE">
              <w:rPr>
                <w:rFonts w:asciiTheme="minorHAnsi" w:hAnsiTheme="minorHAnsi" w:cstheme="minorHAnsi"/>
                <w:sz w:val="20"/>
                <w:szCs w:val="20"/>
              </w:rPr>
              <w:t>obriété et mesures de performance</w:t>
            </w:r>
          </w:p>
          <w:p w14:paraId="1602C566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Session # 6 : </w:t>
            </w:r>
            <w:proofErr w:type="spellStart"/>
            <w:r w:rsidRPr="00896028">
              <w:rPr>
                <w:rFonts w:asciiTheme="minorHAnsi" w:hAnsiTheme="minorHAnsi" w:cstheme="minorHAnsi"/>
                <w:i/>
                <w:sz w:val="20"/>
                <w:szCs w:val="20"/>
              </w:rPr>
              <w:t>Supply</w:t>
            </w:r>
            <w:proofErr w:type="spellEnd"/>
            <w:r w:rsidRPr="0089602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96028">
              <w:rPr>
                <w:rFonts w:asciiTheme="minorHAnsi" w:hAnsiTheme="minorHAnsi" w:cstheme="minorHAnsi"/>
                <w:i/>
                <w:sz w:val="20"/>
                <w:szCs w:val="20"/>
              </w:rPr>
              <w:t>chain</w:t>
            </w:r>
            <w:proofErr w:type="spellEnd"/>
            <w:r w:rsidRPr="00FA5F09">
              <w:rPr>
                <w:rFonts w:asciiTheme="minorHAnsi" w:hAnsiTheme="minorHAnsi" w:cstheme="minorHAnsi"/>
                <w:sz w:val="20"/>
                <w:szCs w:val="20"/>
              </w:rPr>
              <w:t xml:space="preserve"> et sobriété</w:t>
            </w:r>
          </w:p>
        </w:tc>
      </w:tr>
      <w:tr w:rsidR="00652DD0" w:rsidRPr="00D85A50" w14:paraId="32AAFB34" w14:textId="77777777" w:rsidTr="00C04EA8">
        <w:tc>
          <w:tcPr>
            <w:tcW w:w="1413" w:type="dxa"/>
            <w:shd w:val="clear" w:color="auto" w:fill="D9D9D9" w:themeFill="background1" w:themeFillShade="D9"/>
          </w:tcPr>
          <w:p w14:paraId="6A17EEAA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14:paraId="332BCED8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Pause</w:t>
            </w:r>
          </w:p>
        </w:tc>
      </w:tr>
      <w:tr w:rsidR="00652DD0" w:rsidRPr="004E233D" w14:paraId="2CCB5770" w14:textId="77777777" w:rsidTr="00C04EA8">
        <w:tc>
          <w:tcPr>
            <w:tcW w:w="1413" w:type="dxa"/>
          </w:tcPr>
          <w:p w14:paraId="6473BF59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7371" w:type="dxa"/>
          </w:tcPr>
          <w:p w14:paraId="40C5D282" w14:textId="77777777" w:rsidR="004E233D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Atelier « </w:t>
            </w:r>
            <w:r w:rsidRPr="00041F39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Meet the editors</w:t>
            </w: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 xml:space="preserve"> » avec les revues Décisions Marketing et </w:t>
            </w:r>
          </w:p>
          <w:p w14:paraId="4780A1C8" w14:textId="0A2822A5" w:rsidR="00652DD0" w:rsidRPr="004E233D" w:rsidRDefault="00652DD0" w:rsidP="00C04EA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23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International Journal of </w:t>
            </w:r>
            <w:r w:rsidRPr="00041F3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Organizational Analysis</w:t>
            </w:r>
          </w:p>
        </w:tc>
      </w:tr>
      <w:tr w:rsidR="00652DD0" w:rsidRPr="00D85A50" w14:paraId="63873692" w14:textId="77777777" w:rsidTr="00C04EA8">
        <w:tc>
          <w:tcPr>
            <w:tcW w:w="1413" w:type="dxa"/>
          </w:tcPr>
          <w:p w14:paraId="0FE63F1A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16h00-17h00</w:t>
            </w:r>
          </w:p>
        </w:tc>
        <w:tc>
          <w:tcPr>
            <w:tcW w:w="7371" w:type="dxa"/>
          </w:tcPr>
          <w:p w14:paraId="0F0F9301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Table ronde :</w:t>
            </w:r>
            <w:r w:rsidRPr="00F82D9B">
              <w:t xml:space="preserve"> </w:t>
            </w:r>
            <w:r w:rsidRPr="00F82D9B">
              <w:rPr>
                <w:rFonts w:asciiTheme="minorHAnsi" w:hAnsiTheme="minorHAnsi" w:cstheme="minorHAnsi"/>
                <w:sz w:val="20"/>
                <w:szCs w:val="20"/>
              </w:rPr>
              <w:t>"regards croisés de chercheurs et de praticiens sur la sobriété"</w:t>
            </w:r>
          </w:p>
        </w:tc>
      </w:tr>
      <w:tr w:rsidR="00652DD0" w:rsidRPr="00D85A50" w14:paraId="33D78C05" w14:textId="77777777" w:rsidTr="00C04EA8">
        <w:tc>
          <w:tcPr>
            <w:tcW w:w="1413" w:type="dxa"/>
          </w:tcPr>
          <w:p w14:paraId="55457B7E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17h00-17h30</w:t>
            </w:r>
          </w:p>
        </w:tc>
        <w:tc>
          <w:tcPr>
            <w:tcW w:w="7371" w:type="dxa"/>
          </w:tcPr>
          <w:p w14:paraId="659F85A9" w14:textId="77777777" w:rsidR="00652DD0" w:rsidRPr="00D85A50" w:rsidRDefault="00652DD0" w:rsidP="00C04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A50">
              <w:rPr>
                <w:rFonts w:asciiTheme="minorHAnsi" w:hAnsiTheme="minorHAnsi" w:cstheme="minorHAnsi"/>
                <w:sz w:val="20"/>
                <w:szCs w:val="20"/>
              </w:rPr>
              <w:t>Conclusion de la journée</w:t>
            </w:r>
          </w:p>
        </w:tc>
      </w:tr>
    </w:tbl>
    <w:p w14:paraId="0985500C" w14:textId="0FCA78D6" w:rsidR="000A1996" w:rsidRPr="00954D91" w:rsidRDefault="00EA6F7A" w:rsidP="00EA6F7A">
      <w:pPr>
        <w:spacing w:before="120" w:after="0"/>
        <w:rPr>
          <w:rFonts w:asciiTheme="minorHAnsi" w:eastAsia="Bahnschrift Light" w:hAnsiTheme="minorHAnsi" w:cstheme="minorHAnsi"/>
          <w:b/>
          <w:sz w:val="32"/>
          <w:szCs w:val="32"/>
        </w:rPr>
      </w:pPr>
      <w:r>
        <w:rPr>
          <w:rFonts w:asciiTheme="minorHAnsi" w:eastAsia="Bahnschrift Light" w:hAnsiTheme="minorHAnsi" w:cstheme="minorHAnsi"/>
          <w:b/>
          <w:sz w:val="32"/>
          <w:szCs w:val="32"/>
        </w:rPr>
        <w:t>Inscriptions</w:t>
      </w:r>
    </w:p>
    <w:bookmarkStart w:id="0" w:name="_heading=h.30j0zll" w:colFirst="0" w:colLast="0"/>
    <w:bookmarkEnd w:id="0"/>
    <w:p w14:paraId="598474B1" w14:textId="2472E0FE" w:rsidR="00D93DB3" w:rsidRPr="00D93DB3" w:rsidRDefault="00D93DB3" w:rsidP="00D93DB3">
      <w:pPr>
        <w:tabs>
          <w:tab w:val="left" w:pos="284"/>
        </w:tabs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r w:rsidRPr="00D93DB3">
        <w:rPr>
          <w:rFonts w:asciiTheme="minorHAnsi" w:hAnsiTheme="minorHAnsi" w:cstheme="minorHAnsi"/>
          <w:sz w:val="20"/>
          <w:szCs w:val="20"/>
        </w:rPr>
        <w:fldChar w:fldCharType="begin"/>
      </w:r>
      <w:r w:rsidRPr="00D93DB3">
        <w:rPr>
          <w:rFonts w:asciiTheme="minorHAnsi" w:hAnsiTheme="minorHAnsi" w:cstheme="minorHAnsi"/>
          <w:sz w:val="20"/>
          <w:szCs w:val="20"/>
        </w:rPr>
        <w:instrText xml:space="preserve"> HYPERLINK "https://applisweb.u-paris2.fr/colloques/accueil" \o "Lien vers https://applisweb.u-paris2.fr/colloques/accueil (nouvelle fenêtre)" \t "_blank" </w:instrText>
      </w:r>
      <w:r w:rsidRPr="00D93DB3">
        <w:rPr>
          <w:rFonts w:asciiTheme="minorHAnsi" w:hAnsiTheme="minorHAnsi" w:cstheme="minorHAnsi"/>
          <w:sz w:val="20"/>
          <w:szCs w:val="20"/>
        </w:rPr>
        <w:fldChar w:fldCharType="separate"/>
      </w:r>
      <w:r w:rsidRPr="00D93DB3">
        <w:rPr>
          <w:rFonts w:asciiTheme="minorHAnsi" w:hAnsiTheme="minorHAnsi" w:cstheme="minorHAnsi"/>
          <w:sz w:val="20"/>
          <w:szCs w:val="20"/>
        </w:rPr>
        <w:t>Inscriptions en ligne</w:t>
      </w:r>
      <w:r w:rsidRPr="00D93DB3">
        <w:rPr>
          <w:rFonts w:asciiTheme="minorHAnsi" w:hAnsiTheme="minorHAnsi" w:cstheme="minorHAnsi"/>
          <w:sz w:val="20"/>
          <w:szCs w:val="20"/>
        </w:rPr>
        <w:fldChar w:fldCharType="end"/>
      </w:r>
      <w:r w:rsidRPr="00D93DB3">
        <w:rPr>
          <w:rFonts w:asciiTheme="minorHAnsi" w:hAnsiTheme="minorHAnsi" w:cstheme="minorHAnsi"/>
          <w:sz w:val="20"/>
          <w:szCs w:val="20"/>
        </w:rPr>
        <w:t xml:space="preserve"> : </w:t>
      </w:r>
      <w:hyperlink r:id="rId10" w:history="1">
        <w:r w:rsidRPr="00D93DB3">
          <w:rPr>
            <w:rStyle w:val="Lienhypertexte"/>
            <w:rFonts w:asciiTheme="minorHAnsi" w:hAnsiTheme="minorHAnsi" w:cstheme="minorHAnsi"/>
            <w:sz w:val="20"/>
            <w:szCs w:val="20"/>
          </w:rPr>
          <w:t>https://applisweb.u-paris2.fr/colloques/accueil</w:t>
        </w:r>
      </w:hyperlink>
      <w:r w:rsidRPr="00D93DB3">
        <w:rPr>
          <w:rFonts w:asciiTheme="minorHAnsi" w:hAnsiTheme="minorHAnsi" w:cstheme="minorHAnsi"/>
          <w:sz w:val="20"/>
          <w:szCs w:val="20"/>
        </w:rPr>
        <w:t xml:space="preserve"> </w:t>
      </w:r>
      <w:r w:rsidRPr="002D7B7F">
        <w:rPr>
          <w:rFonts w:asciiTheme="minorHAnsi" w:hAnsiTheme="minorHAnsi" w:cstheme="minorHAnsi"/>
          <w:sz w:val="20"/>
          <w:szCs w:val="20"/>
        </w:rPr>
        <w:t xml:space="preserve">avant </w:t>
      </w:r>
      <w:r w:rsidR="002D7B7F" w:rsidRPr="002D7B7F">
        <w:rPr>
          <w:rFonts w:asciiTheme="minorHAnsi" w:hAnsiTheme="minorHAnsi" w:cstheme="minorHAnsi"/>
          <w:sz w:val="20"/>
          <w:szCs w:val="20"/>
        </w:rPr>
        <w:t>le 17 mars 2022</w:t>
      </w:r>
    </w:p>
    <w:p w14:paraId="4D32CDD8" w14:textId="77777777" w:rsidR="002C28A7" w:rsidRDefault="002C28A7">
      <w:pPr>
        <w:rPr>
          <w:rFonts w:asciiTheme="minorHAnsi" w:eastAsia="Bahnschrift Light" w:hAnsiTheme="minorHAnsi" w:cstheme="minorHAnsi"/>
          <w:b/>
          <w:sz w:val="32"/>
          <w:szCs w:val="32"/>
        </w:rPr>
      </w:pPr>
      <w:r>
        <w:rPr>
          <w:rFonts w:asciiTheme="minorHAnsi" w:eastAsia="Bahnschrift Light" w:hAnsiTheme="minorHAnsi" w:cstheme="minorHAnsi"/>
          <w:b/>
          <w:sz w:val="32"/>
          <w:szCs w:val="32"/>
        </w:rPr>
        <w:t>Programme détaillé</w:t>
      </w:r>
    </w:p>
    <w:p w14:paraId="5B498EA4" w14:textId="77777777" w:rsidR="005A1ADF" w:rsidRDefault="005A1ADF" w:rsidP="005A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24"/>
        </w:rPr>
      </w:pPr>
      <w:r>
        <w:rPr>
          <w:b/>
          <w:sz w:val="24"/>
        </w:rPr>
        <w:t>9h30 – 10h00 : Ouverture</w:t>
      </w:r>
    </w:p>
    <w:p w14:paraId="2FF21BEC" w14:textId="77777777" w:rsidR="005A1ADF" w:rsidRPr="005A1ADF" w:rsidRDefault="005A1ADF" w:rsidP="005A1ADF">
      <w:pPr>
        <w:spacing w:after="0" w:line="240" w:lineRule="auto"/>
        <w:rPr>
          <w:b/>
          <w:sz w:val="20"/>
          <w:szCs w:val="20"/>
        </w:rPr>
      </w:pPr>
      <w:r w:rsidRPr="005A1ADF">
        <w:rPr>
          <w:b/>
          <w:sz w:val="20"/>
          <w:szCs w:val="20"/>
        </w:rPr>
        <w:t xml:space="preserve">Introduction </w:t>
      </w:r>
    </w:p>
    <w:p w14:paraId="7625E740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5A1ADF">
        <w:rPr>
          <w:sz w:val="20"/>
          <w:szCs w:val="20"/>
        </w:rPr>
        <w:t>Professeur Véronique Chanut, Université Paris Panthéon-Assas, Directrice du LARGEPA</w:t>
      </w:r>
    </w:p>
    <w:p w14:paraId="27257D22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5A1ADF">
        <w:rPr>
          <w:sz w:val="20"/>
          <w:szCs w:val="20"/>
        </w:rPr>
        <w:t xml:space="preserve">Professeur Guillaume </w:t>
      </w:r>
      <w:proofErr w:type="spellStart"/>
      <w:r w:rsidRPr="005A1ADF">
        <w:rPr>
          <w:sz w:val="20"/>
          <w:szCs w:val="20"/>
        </w:rPr>
        <w:t>Delalieux</w:t>
      </w:r>
      <w:proofErr w:type="spellEnd"/>
      <w:r w:rsidRPr="005A1ADF">
        <w:rPr>
          <w:sz w:val="20"/>
          <w:szCs w:val="20"/>
        </w:rPr>
        <w:t>, IAE La Rochelle</w:t>
      </w:r>
    </w:p>
    <w:p w14:paraId="643E56FE" w14:textId="77777777" w:rsidR="005A1ADF" w:rsidRPr="005A1ADF" w:rsidRDefault="005A1ADF" w:rsidP="005A1ADF">
      <w:pPr>
        <w:spacing w:after="0" w:line="240" w:lineRule="auto"/>
        <w:rPr>
          <w:sz w:val="20"/>
          <w:szCs w:val="20"/>
        </w:rPr>
      </w:pPr>
      <w:r w:rsidRPr="005A1ADF">
        <w:rPr>
          <w:b/>
          <w:sz w:val="20"/>
          <w:szCs w:val="20"/>
        </w:rPr>
        <w:t xml:space="preserve">Mot des organisateurs </w:t>
      </w:r>
    </w:p>
    <w:p w14:paraId="469C3FB7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5A1ADF">
        <w:rPr>
          <w:sz w:val="20"/>
          <w:szCs w:val="20"/>
        </w:rPr>
        <w:t>Isabelle Dabadie, Université Paris Panthéon-Assas, LARGEPA</w:t>
      </w:r>
    </w:p>
    <w:p w14:paraId="73452977" w14:textId="77777777" w:rsidR="005A1ADF" w:rsidRPr="000B4E33" w:rsidRDefault="005A1ADF" w:rsidP="005A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 xml:space="preserve">10h00 – 12h30 : </w:t>
      </w:r>
      <w:r w:rsidRPr="000B4E33">
        <w:rPr>
          <w:b/>
          <w:sz w:val="24"/>
        </w:rPr>
        <w:t>Sessions plénières</w:t>
      </w:r>
      <w:r w:rsidRPr="000B4E33">
        <w:rPr>
          <w:b/>
          <w:sz w:val="24"/>
        </w:rPr>
        <w:tab/>
      </w:r>
    </w:p>
    <w:p w14:paraId="3F54C034" w14:textId="77777777" w:rsidR="005A1ADF" w:rsidRPr="005A1ADF" w:rsidRDefault="005A1ADF" w:rsidP="005A1ADF">
      <w:pPr>
        <w:spacing w:after="0" w:line="240" w:lineRule="auto"/>
        <w:rPr>
          <w:b/>
          <w:sz w:val="20"/>
          <w:szCs w:val="20"/>
        </w:rPr>
      </w:pPr>
      <w:r w:rsidRPr="005A1ADF">
        <w:rPr>
          <w:b/>
          <w:sz w:val="20"/>
          <w:szCs w:val="20"/>
        </w:rPr>
        <w:t>10h00-11h00 - Session 1 - Gestion et sobriété : propositions de contextualisation</w:t>
      </w:r>
      <w:r w:rsidRPr="005A1ADF">
        <w:rPr>
          <w:b/>
          <w:sz w:val="20"/>
          <w:szCs w:val="20"/>
        </w:rPr>
        <w:tab/>
      </w:r>
    </w:p>
    <w:p w14:paraId="315E5C0A" w14:textId="6D305ECB" w:rsidR="005A1ADF" w:rsidRPr="005A1ADF" w:rsidRDefault="005A1ADF" w:rsidP="005A1ADF">
      <w:pPr>
        <w:rPr>
          <w:sz w:val="20"/>
          <w:szCs w:val="20"/>
        </w:rPr>
      </w:pPr>
      <w:r w:rsidRPr="005A1ADF">
        <w:rPr>
          <w:sz w:val="20"/>
          <w:szCs w:val="20"/>
        </w:rPr>
        <w:t>Président de session : Gabriel Morin, Université Paris Panthéon-Assas</w:t>
      </w:r>
    </w:p>
    <w:p w14:paraId="0BFDBA9C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5A1ADF">
        <w:rPr>
          <w:b/>
          <w:sz w:val="20"/>
          <w:szCs w:val="20"/>
        </w:rPr>
        <w:t>La sobriété dans tous ses états</w:t>
      </w:r>
      <w:r w:rsidRPr="005A1ADF">
        <w:rPr>
          <w:sz w:val="20"/>
          <w:szCs w:val="20"/>
        </w:rPr>
        <w:t xml:space="preserve"> - Laurent </w:t>
      </w:r>
      <w:proofErr w:type="spellStart"/>
      <w:r w:rsidRPr="005A1ADF">
        <w:rPr>
          <w:sz w:val="20"/>
          <w:szCs w:val="20"/>
        </w:rPr>
        <w:t>Assouly</w:t>
      </w:r>
      <w:proofErr w:type="spellEnd"/>
      <w:r w:rsidRPr="005A1ADF">
        <w:rPr>
          <w:sz w:val="20"/>
          <w:szCs w:val="20"/>
        </w:rPr>
        <w:t>, Université Paris Panthéon-Assas, LARGEPA</w:t>
      </w:r>
    </w:p>
    <w:p w14:paraId="1FECB762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5A1ADF">
        <w:rPr>
          <w:b/>
          <w:sz w:val="20"/>
          <w:szCs w:val="20"/>
        </w:rPr>
        <w:t>La société à mission est-elle gage de sobriété ? Réflexions à travers le regard d’Ivan Illich</w:t>
      </w:r>
      <w:r w:rsidRPr="005A1ADF">
        <w:rPr>
          <w:sz w:val="20"/>
          <w:szCs w:val="20"/>
        </w:rPr>
        <w:t xml:space="preserve"> - Arnaud </w:t>
      </w:r>
      <w:proofErr w:type="spellStart"/>
      <w:r w:rsidRPr="005A1ADF">
        <w:rPr>
          <w:sz w:val="20"/>
          <w:szCs w:val="20"/>
        </w:rPr>
        <w:t>Stimec</w:t>
      </w:r>
      <w:proofErr w:type="spellEnd"/>
      <w:r w:rsidRPr="005A1ADF">
        <w:rPr>
          <w:sz w:val="20"/>
          <w:szCs w:val="20"/>
        </w:rPr>
        <w:t>, Université de Nantes, LEMNA</w:t>
      </w:r>
    </w:p>
    <w:p w14:paraId="5743F3BB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5A1ADF">
        <w:rPr>
          <w:b/>
          <w:sz w:val="20"/>
          <w:szCs w:val="20"/>
        </w:rPr>
        <w:t>La sobriété de l'économie monastique</w:t>
      </w:r>
      <w:r w:rsidRPr="005A1ADF">
        <w:rPr>
          <w:sz w:val="20"/>
          <w:szCs w:val="20"/>
        </w:rPr>
        <w:t xml:space="preserve"> - Marie-Catherine </w:t>
      </w:r>
      <w:proofErr w:type="spellStart"/>
      <w:r w:rsidRPr="005A1ADF">
        <w:rPr>
          <w:sz w:val="20"/>
          <w:szCs w:val="20"/>
        </w:rPr>
        <w:t>Paquier</w:t>
      </w:r>
      <w:proofErr w:type="spellEnd"/>
      <w:r w:rsidRPr="005A1ADF">
        <w:rPr>
          <w:sz w:val="20"/>
          <w:szCs w:val="20"/>
        </w:rPr>
        <w:t>, EBS-Paris, CNAM-LIRSA</w:t>
      </w:r>
    </w:p>
    <w:p w14:paraId="64EA318F" w14:textId="77777777" w:rsidR="005A1ADF" w:rsidRPr="005A1ADF" w:rsidRDefault="005A1ADF" w:rsidP="005A1ADF">
      <w:pPr>
        <w:rPr>
          <w:sz w:val="20"/>
          <w:szCs w:val="20"/>
        </w:rPr>
      </w:pPr>
      <w:r w:rsidRPr="005A1ADF">
        <w:rPr>
          <w:b/>
          <w:sz w:val="20"/>
          <w:szCs w:val="20"/>
        </w:rPr>
        <w:t>Invitation à découvrir les travaux des doctorants du LARGEPA</w:t>
      </w:r>
      <w:r w:rsidRPr="005A1ADF">
        <w:rPr>
          <w:sz w:val="20"/>
          <w:szCs w:val="20"/>
        </w:rPr>
        <w:t xml:space="preserve"> – Professeur Mathilde Gollety, Université Paris Panthéon-Assas, LARGEPA, Directrice de l’Ecole Doctorale EGIC</w:t>
      </w:r>
    </w:p>
    <w:p w14:paraId="077C38FB" w14:textId="4BC7D6DE" w:rsidR="005A1ADF" w:rsidRPr="005A1ADF" w:rsidRDefault="005A1ADF" w:rsidP="005A1ADF">
      <w:pPr>
        <w:spacing w:after="0" w:line="240" w:lineRule="auto"/>
        <w:rPr>
          <w:b/>
          <w:sz w:val="20"/>
          <w:szCs w:val="20"/>
        </w:rPr>
      </w:pPr>
      <w:r w:rsidRPr="005A1ADF">
        <w:rPr>
          <w:b/>
          <w:sz w:val="20"/>
          <w:szCs w:val="20"/>
        </w:rPr>
        <w:lastRenderedPageBreak/>
        <w:t xml:space="preserve">11h15-12h15 - Session 2 - Concevoir et mettre en </w:t>
      </w:r>
      <w:r w:rsidR="00C859B7" w:rsidRPr="005A1ADF">
        <w:rPr>
          <w:b/>
          <w:sz w:val="20"/>
          <w:szCs w:val="20"/>
        </w:rPr>
        <w:t>œuvre</w:t>
      </w:r>
      <w:r w:rsidRPr="005A1ADF">
        <w:rPr>
          <w:b/>
          <w:sz w:val="20"/>
          <w:szCs w:val="20"/>
        </w:rPr>
        <w:t xml:space="preserve"> l'organisation sobre</w:t>
      </w:r>
      <w:r w:rsidRPr="005A1ADF">
        <w:rPr>
          <w:b/>
          <w:sz w:val="20"/>
          <w:szCs w:val="20"/>
        </w:rPr>
        <w:tab/>
      </w:r>
    </w:p>
    <w:p w14:paraId="43A2BC97" w14:textId="77777777" w:rsidR="005A1ADF" w:rsidRPr="005A1ADF" w:rsidRDefault="005A1ADF" w:rsidP="005A1ADF">
      <w:pPr>
        <w:rPr>
          <w:sz w:val="20"/>
          <w:szCs w:val="20"/>
        </w:rPr>
      </w:pPr>
      <w:r w:rsidRPr="005A1ADF">
        <w:rPr>
          <w:sz w:val="20"/>
          <w:szCs w:val="20"/>
        </w:rPr>
        <w:t xml:space="preserve">Président de session : Professeur Guillaume </w:t>
      </w:r>
      <w:proofErr w:type="spellStart"/>
      <w:r w:rsidRPr="005A1ADF">
        <w:rPr>
          <w:sz w:val="20"/>
          <w:szCs w:val="20"/>
        </w:rPr>
        <w:t>Delalieux</w:t>
      </w:r>
      <w:proofErr w:type="spellEnd"/>
      <w:r w:rsidRPr="005A1ADF">
        <w:rPr>
          <w:sz w:val="20"/>
          <w:szCs w:val="20"/>
        </w:rPr>
        <w:t>, IAE La Rochelle</w:t>
      </w:r>
    </w:p>
    <w:p w14:paraId="5529CAAA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5A1ADF">
        <w:rPr>
          <w:b/>
          <w:sz w:val="20"/>
          <w:szCs w:val="20"/>
        </w:rPr>
        <w:t>Solidarité et conception de réseau électrique</w:t>
      </w:r>
      <w:r w:rsidRPr="005A1ADF">
        <w:rPr>
          <w:sz w:val="20"/>
          <w:szCs w:val="20"/>
        </w:rPr>
        <w:t xml:space="preserve"> - Antoine </w:t>
      </w:r>
      <w:proofErr w:type="spellStart"/>
      <w:r w:rsidRPr="005A1ADF">
        <w:rPr>
          <w:sz w:val="20"/>
          <w:szCs w:val="20"/>
        </w:rPr>
        <w:t>Goutaland</w:t>
      </w:r>
      <w:proofErr w:type="spellEnd"/>
      <w:r w:rsidRPr="005A1ADF">
        <w:rPr>
          <w:sz w:val="20"/>
          <w:szCs w:val="20"/>
        </w:rPr>
        <w:t xml:space="preserve">, MINES Paris PSL, Université PSL, Centre de Gestion Scientifique, Blanche </w:t>
      </w:r>
      <w:proofErr w:type="spellStart"/>
      <w:r w:rsidRPr="005A1ADF">
        <w:rPr>
          <w:sz w:val="20"/>
          <w:szCs w:val="20"/>
        </w:rPr>
        <w:t>Segrestin</w:t>
      </w:r>
      <w:proofErr w:type="spellEnd"/>
      <w:r w:rsidRPr="005A1ADF">
        <w:rPr>
          <w:sz w:val="20"/>
          <w:szCs w:val="20"/>
        </w:rPr>
        <w:t>, MINES Paris PSL, Université PSL, Centre de Gestion Scientifique, Kevin Levillain, MINES Paris PSL, Université PSL, Centre de Gestion Scientifique</w:t>
      </w:r>
      <w:r w:rsidRPr="005A1ADF">
        <w:rPr>
          <w:b/>
          <w:sz w:val="20"/>
          <w:szCs w:val="20"/>
        </w:rPr>
        <w:t xml:space="preserve"> </w:t>
      </w:r>
    </w:p>
    <w:p w14:paraId="3F50C57B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5A1ADF">
        <w:rPr>
          <w:b/>
          <w:sz w:val="20"/>
          <w:szCs w:val="20"/>
        </w:rPr>
        <w:t>Sobriété et fiabilité organisationnelle : explorations conceptuelles sur deux notions que tout oppose...ou presque</w:t>
      </w:r>
      <w:r w:rsidRPr="005A1ADF">
        <w:rPr>
          <w:sz w:val="20"/>
          <w:szCs w:val="20"/>
        </w:rPr>
        <w:t xml:space="preserve"> - Véronique Chanut, Université Paris Panthéon-Assas, LARGEPA</w:t>
      </w:r>
    </w:p>
    <w:p w14:paraId="18B4E4D7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5A1ADF">
        <w:rPr>
          <w:b/>
          <w:sz w:val="20"/>
          <w:szCs w:val="20"/>
        </w:rPr>
        <w:t>Le gestionnaire RH, « citoyen responsable » : signe d'un engagement vers plus de sobriété en organisation ?</w:t>
      </w:r>
      <w:r w:rsidRPr="005A1ADF">
        <w:rPr>
          <w:sz w:val="20"/>
          <w:szCs w:val="20"/>
        </w:rPr>
        <w:t xml:space="preserve"> - Lidwine Maizeray, IAE Lille, Université de Lille, LUMEN, Fabrice Caudron, IAE Lille, Université de Lille, LUMEN, Frédéric Sauvage, IAE Lille, Université de Lille, Jean-François </w:t>
      </w:r>
      <w:proofErr w:type="spellStart"/>
      <w:r w:rsidRPr="005A1ADF">
        <w:rPr>
          <w:sz w:val="20"/>
          <w:szCs w:val="20"/>
        </w:rPr>
        <w:t>Toti</w:t>
      </w:r>
      <w:proofErr w:type="spellEnd"/>
      <w:r w:rsidRPr="005A1ADF">
        <w:rPr>
          <w:sz w:val="20"/>
          <w:szCs w:val="20"/>
        </w:rPr>
        <w:t>, IAE Lille, Université de Lille, LUMEN</w:t>
      </w:r>
    </w:p>
    <w:p w14:paraId="6EBBC7D2" w14:textId="77777777" w:rsidR="005A1ADF" w:rsidRPr="005A1ADF" w:rsidRDefault="005A1ADF" w:rsidP="005A1ADF">
      <w:pPr>
        <w:spacing w:after="0" w:line="240" w:lineRule="auto"/>
        <w:rPr>
          <w:b/>
          <w:sz w:val="20"/>
          <w:szCs w:val="20"/>
        </w:rPr>
      </w:pPr>
      <w:r w:rsidRPr="005A1ADF">
        <w:rPr>
          <w:b/>
          <w:sz w:val="20"/>
          <w:szCs w:val="20"/>
        </w:rPr>
        <w:t>12h15-12h30 - Les sciences de gestion à l’épreuve de la sobriété : vers un programme de recherche</w:t>
      </w:r>
    </w:p>
    <w:p w14:paraId="34EDBA93" w14:textId="38079CD8" w:rsidR="005A1ADF" w:rsidRPr="00C859B7" w:rsidRDefault="005A1ADF" w:rsidP="00C859B7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5A1ADF">
        <w:rPr>
          <w:sz w:val="20"/>
          <w:szCs w:val="20"/>
        </w:rPr>
        <w:t>Jean-Baptiste Welté, Isabelle Dabadie, Gabriel Morin, Claire Picque-Kiraly</w:t>
      </w:r>
      <w:r w:rsidR="00C859B7">
        <w:rPr>
          <w:sz w:val="20"/>
          <w:szCs w:val="20"/>
        </w:rPr>
        <w:t xml:space="preserve">, </w:t>
      </w:r>
      <w:r w:rsidR="00C859B7" w:rsidRPr="005A1ADF">
        <w:rPr>
          <w:sz w:val="20"/>
          <w:szCs w:val="20"/>
        </w:rPr>
        <w:t>Université Paris Panthéon-Assas, LARGEPA</w:t>
      </w:r>
    </w:p>
    <w:p w14:paraId="1F1B79D6" w14:textId="0C81E768" w:rsidR="005A1ADF" w:rsidRDefault="005A1ADF" w:rsidP="005A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 xml:space="preserve">13h30 – 14h30 : </w:t>
      </w:r>
      <w:r w:rsidRPr="000B4E33">
        <w:rPr>
          <w:b/>
          <w:sz w:val="24"/>
        </w:rPr>
        <w:t xml:space="preserve">Sessions </w:t>
      </w:r>
      <w:r w:rsidR="00AF31E0">
        <w:rPr>
          <w:b/>
          <w:sz w:val="24"/>
        </w:rPr>
        <w:t>p</w:t>
      </w:r>
      <w:r w:rsidRPr="000B4E33">
        <w:rPr>
          <w:b/>
          <w:sz w:val="24"/>
        </w:rPr>
        <w:t>arallèles</w:t>
      </w:r>
      <w:r w:rsidRPr="000B4E33">
        <w:rPr>
          <w:b/>
          <w:sz w:val="24"/>
        </w:rPr>
        <w:tab/>
      </w:r>
    </w:p>
    <w:p w14:paraId="7C1DD7D0" w14:textId="77777777" w:rsidR="005A1ADF" w:rsidRPr="005A1ADF" w:rsidRDefault="005A1ADF" w:rsidP="005A1ADF">
      <w:pPr>
        <w:spacing w:after="0" w:line="240" w:lineRule="auto"/>
        <w:rPr>
          <w:b/>
          <w:sz w:val="20"/>
          <w:szCs w:val="20"/>
        </w:rPr>
      </w:pPr>
      <w:r w:rsidRPr="005A1ADF">
        <w:rPr>
          <w:b/>
          <w:sz w:val="20"/>
          <w:szCs w:val="20"/>
        </w:rPr>
        <w:t>Session 3 - S'engager dans la consommation sobre</w:t>
      </w:r>
      <w:r w:rsidRPr="005A1ADF">
        <w:rPr>
          <w:b/>
          <w:sz w:val="20"/>
          <w:szCs w:val="20"/>
        </w:rPr>
        <w:tab/>
      </w:r>
    </w:p>
    <w:p w14:paraId="1FED34EF" w14:textId="77777777" w:rsidR="005A1ADF" w:rsidRPr="005A1ADF" w:rsidRDefault="005A1ADF" w:rsidP="005A1ADF">
      <w:pPr>
        <w:rPr>
          <w:sz w:val="20"/>
          <w:szCs w:val="20"/>
        </w:rPr>
      </w:pPr>
      <w:r w:rsidRPr="005A1ADF">
        <w:rPr>
          <w:sz w:val="20"/>
          <w:szCs w:val="20"/>
        </w:rPr>
        <w:t>Président de session : Agnès-François Lecompte, Université Bretagne Sud</w:t>
      </w:r>
    </w:p>
    <w:p w14:paraId="6A147DBA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5A1ADF">
        <w:rPr>
          <w:b/>
          <w:sz w:val="20"/>
          <w:szCs w:val="20"/>
        </w:rPr>
        <w:t xml:space="preserve">Comportements de sobriété dans la consommation : identification de quatre trajectoires d’engagement volontaire - </w:t>
      </w:r>
      <w:r w:rsidRPr="005A1ADF">
        <w:rPr>
          <w:sz w:val="20"/>
          <w:szCs w:val="20"/>
        </w:rPr>
        <w:t xml:space="preserve">Cécile Chamaret, Ecole Polytechnique, i3 - Centre de Recherche en Gestion, Benjamin </w:t>
      </w:r>
      <w:proofErr w:type="spellStart"/>
      <w:r w:rsidRPr="005A1ADF">
        <w:rPr>
          <w:sz w:val="20"/>
          <w:szCs w:val="20"/>
        </w:rPr>
        <w:t>Lehiany</w:t>
      </w:r>
      <w:proofErr w:type="spellEnd"/>
      <w:r w:rsidRPr="005A1ADF">
        <w:rPr>
          <w:sz w:val="20"/>
          <w:szCs w:val="20"/>
        </w:rPr>
        <w:t>, Ecole Polytechnique, Centre de Recherche en Gestion, Virginie Pez, Université Paris Panthéon-Assas, LARGEPA</w:t>
      </w:r>
    </w:p>
    <w:p w14:paraId="2F283EA9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proofErr w:type="spellStart"/>
      <w:r w:rsidRPr="005A1ADF">
        <w:rPr>
          <w:b/>
          <w:sz w:val="20"/>
          <w:szCs w:val="20"/>
        </w:rPr>
        <w:t>Energy</w:t>
      </w:r>
      <w:proofErr w:type="spellEnd"/>
      <w:r w:rsidRPr="005A1ADF">
        <w:rPr>
          <w:b/>
          <w:sz w:val="20"/>
          <w:szCs w:val="20"/>
        </w:rPr>
        <w:t xml:space="preserve"> </w:t>
      </w:r>
      <w:proofErr w:type="spellStart"/>
      <w:r w:rsidRPr="005A1ADF">
        <w:rPr>
          <w:b/>
          <w:sz w:val="20"/>
          <w:szCs w:val="20"/>
        </w:rPr>
        <w:t>sufficiency</w:t>
      </w:r>
      <w:proofErr w:type="spellEnd"/>
      <w:r w:rsidRPr="005A1ADF">
        <w:rPr>
          <w:b/>
          <w:sz w:val="20"/>
          <w:szCs w:val="20"/>
        </w:rPr>
        <w:t xml:space="preserve"> as a </w:t>
      </w:r>
      <w:proofErr w:type="spellStart"/>
      <w:r w:rsidRPr="005A1ADF">
        <w:rPr>
          <w:b/>
          <w:sz w:val="20"/>
          <w:szCs w:val="20"/>
        </w:rPr>
        <w:t>matter</w:t>
      </w:r>
      <w:proofErr w:type="spellEnd"/>
      <w:r w:rsidRPr="005A1ADF">
        <w:rPr>
          <w:b/>
          <w:sz w:val="20"/>
          <w:szCs w:val="20"/>
        </w:rPr>
        <w:t xml:space="preserve"> of attention structures: the case of the “</w:t>
      </w:r>
      <w:proofErr w:type="spellStart"/>
      <w:r w:rsidRPr="005A1ADF">
        <w:rPr>
          <w:b/>
          <w:sz w:val="20"/>
          <w:szCs w:val="20"/>
        </w:rPr>
        <w:t>Declics</w:t>
      </w:r>
      <w:proofErr w:type="spellEnd"/>
      <w:r w:rsidRPr="005A1ADF">
        <w:rPr>
          <w:b/>
          <w:sz w:val="20"/>
          <w:szCs w:val="20"/>
        </w:rPr>
        <w:t xml:space="preserve">” Challenges in France </w:t>
      </w:r>
      <w:r w:rsidRPr="005A1ADF">
        <w:rPr>
          <w:sz w:val="20"/>
          <w:szCs w:val="20"/>
        </w:rPr>
        <w:t>- Julie Mayer, Ecole polytechnique, i3 - Centre de Recherche en Gestion, Mathias Guérineau, Nantes Université, LEMNA, Cécile Chamaret, Ecole polytechnique, i3 - Centre de Recherche en Gestion</w:t>
      </w:r>
    </w:p>
    <w:p w14:paraId="35F89710" w14:textId="629ABA5E" w:rsidR="005A1ADF" w:rsidRP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5A1ADF">
        <w:rPr>
          <w:b/>
          <w:sz w:val="20"/>
          <w:szCs w:val="20"/>
        </w:rPr>
        <w:t>Sobriété dans la consommation : clarification conc</w:t>
      </w:r>
      <w:r w:rsidR="00C859B7">
        <w:rPr>
          <w:b/>
          <w:sz w:val="20"/>
          <w:szCs w:val="20"/>
        </w:rPr>
        <w:t xml:space="preserve">eptuelle et agenda de recherche </w:t>
      </w:r>
      <w:r w:rsidRPr="005A1ADF">
        <w:rPr>
          <w:sz w:val="20"/>
          <w:szCs w:val="20"/>
        </w:rPr>
        <w:t xml:space="preserve">- Anne Vaal, </w:t>
      </w:r>
      <w:proofErr w:type="spellStart"/>
      <w:r w:rsidRPr="005A1ADF">
        <w:rPr>
          <w:sz w:val="20"/>
          <w:szCs w:val="20"/>
        </w:rPr>
        <w:t>GReMOG</w:t>
      </w:r>
      <w:proofErr w:type="spellEnd"/>
      <w:r w:rsidRPr="005A1ADF">
        <w:rPr>
          <w:sz w:val="20"/>
          <w:szCs w:val="20"/>
        </w:rPr>
        <w:t xml:space="preserve">, PPA business </w:t>
      </w:r>
      <w:proofErr w:type="spellStart"/>
      <w:r w:rsidRPr="005A1ADF">
        <w:rPr>
          <w:sz w:val="20"/>
          <w:szCs w:val="20"/>
        </w:rPr>
        <w:t>school</w:t>
      </w:r>
      <w:proofErr w:type="spellEnd"/>
      <w:r w:rsidRPr="005A1ADF">
        <w:rPr>
          <w:sz w:val="20"/>
          <w:szCs w:val="20"/>
        </w:rPr>
        <w:t>, Fabienne Berger-Remy, IAE Paris 1 Panthéon- Sorbonne, Camille Cornudet, IAE Paris 1 Panthéon- Sorbonne</w:t>
      </w:r>
    </w:p>
    <w:p w14:paraId="1CC80719" w14:textId="77777777" w:rsidR="005A1ADF" w:rsidRPr="005A1ADF" w:rsidRDefault="005A1ADF" w:rsidP="005A1ADF">
      <w:pPr>
        <w:spacing w:after="0" w:line="240" w:lineRule="auto"/>
        <w:rPr>
          <w:b/>
          <w:sz w:val="20"/>
          <w:szCs w:val="20"/>
        </w:rPr>
      </w:pPr>
      <w:r w:rsidRPr="005A1ADF">
        <w:rPr>
          <w:b/>
          <w:sz w:val="20"/>
          <w:szCs w:val="20"/>
        </w:rPr>
        <w:t>Session 4 - L'entrepreneuriat sobre</w:t>
      </w:r>
      <w:r w:rsidRPr="005A1ADF">
        <w:rPr>
          <w:b/>
          <w:sz w:val="20"/>
          <w:szCs w:val="20"/>
        </w:rPr>
        <w:tab/>
      </w:r>
    </w:p>
    <w:p w14:paraId="40C50C18" w14:textId="0FBEA069" w:rsidR="005A1ADF" w:rsidRPr="005A1ADF" w:rsidRDefault="005A1ADF" w:rsidP="005A1ADF">
      <w:pPr>
        <w:rPr>
          <w:sz w:val="20"/>
          <w:szCs w:val="20"/>
        </w:rPr>
      </w:pPr>
      <w:r w:rsidRPr="005A1ADF">
        <w:rPr>
          <w:sz w:val="20"/>
          <w:szCs w:val="20"/>
        </w:rPr>
        <w:t>Président de session : Professeur Martine Pelé, Université Paris Panthéon-Assas</w:t>
      </w:r>
    </w:p>
    <w:p w14:paraId="626DCF88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b/>
          <w:sz w:val="20"/>
          <w:szCs w:val="20"/>
        </w:rPr>
      </w:pPr>
      <w:r w:rsidRPr="005A1ADF">
        <w:rPr>
          <w:b/>
          <w:sz w:val="20"/>
          <w:szCs w:val="20"/>
        </w:rPr>
        <w:t xml:space="preserve">La prise en compte de la sobriété dans une démarche entrepreneuriale des étudiants-entrepreneurs </w:t>
      </w:r>
      <w:r w:rsidRPr="005A1ADF">
        <w:rPr>
          <w:sz w:val="20"/>
          <w:szCs w:val="20"/>
        </w:rPr>
        <w:t xml:space="preserve">- Karine Le Rudulier, Université Rennes, IODE - UMR CNRS 6262, Patrice </w:t>
      </w:r>
      <w:proofErr w:type="spellStart"/>
      <w:r w:rsidRPr="005A1ADF">
        <w:rPr>
          <w:sz w:val="20"/>
          <w:szCs w:val="20"/>
        </w:rPr>
        <w:t>Schoch</w:t>
      </w:r>
      <w:proofErr w:type="spellEnd"/>
      <w:r w:rsidRPr="005A1ADF">
        <w:rPr>
          <w:sz w:val="20"/>
          <w:szCs w:val="20"/>
        </w:rPr>
        <w:t>, Université Rennes 1, CREM - UMR 6211</w:t>
      </w:r>
    </w:p>
    <w:p w14:paraId="29BF73F1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b/>
          <w:sz w:val="20"/>
          <w:szCs w:val="20"/>
          <w:lang w:val="en-US"/>
        </w:rPr>
      </w:pPr>
      <w:r w:rsidRPr="005A1ADF">
        <w:rPr>
          <w:b/>
          <w:sz w:val="20"/>
          <w:szCs w:val="20"/>
          <w:lang w:val="en-US"/>
        </w:rPr>
        <w:t>Temperance, moderation in the process of creating a company</w:t>
      </w:r>
      <w:r w:rsidRPr="005A1ADF">
        <w:rPr>
          <w:sz w:val="20"/>
          <w:szCs w:val="20"/>
          <w:lang w:val="en-US"/>
        </w:rPr>
        <w:t xml:space="preserve"> - Quentin Lefebvre, </w:t>
      </w:r>
      <w:proofErr w:type="spellStart"/>
      <w:r w:rsidRPr="005A1ADF">
        <w:rPr>
          <w:sz w:val="20"/>
          <w:szCs w:val="20"/>
          <w:lang w:val="en-US"/>
        </w:rPr>
        <w:t>Université</w:t>
      </w:r>
      <w:proofErr w:type="spellEnd"/>
      <w:r w:rsidRPr="005A1ADF">
        <w:rPr>
          <w:sz w:val="20"/>
          <w:szCs w:val="20"/>
          <w:lang w:val="en-US"/>
        </w:rPr>
        <w:t xml:space="preserve"> Paris </w:t>
      </w:r>
      <w:proofErr w:type="spellStart"/>
      <w:r w:rsidRPr="005A1ADF">
        <w:rPr>
          <w:sz w:val="20"/>
          <w:szCs w:val="20"/>
          <w:lang w:val="en-US"/>
        </w:rPr>
        <w:t>Panthéon-Assas</w:t>
      </w:r>
      <w:proofErr w:type="spellEnd"/>
      <w:r w:rsidRPr="005A1ADF">
        <w:rPr>
          <w:sz w:val="20"/>
          <w:szCs w:val="20"/>
          <w:lang w:val="en-US"/>
        </w:rPr>
        <w:t>, LARGEPA</w:t>
      </w:r>
    </w:p>
    <w:p w14:paraId="30CFAEBB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5A1ADF">
        <w:rPr>
          <w:b/>
          <w:sz w:val="20"/>
          <w:szCs w:val="20"/>
        </w:rPr>
        <w:t>Rendre sobre : quelques voies et difficultés rencontrées dans l'œuvre du chercheur en durabilité</w:t>
      </w:r>
      <w:r w:rsidRPr="005A1ADF">
        <w:rPr>
          <w:sz w:val="20"/>
          <w:szCs w:val="20"/>
        </w:rPr>
        <w:t xml:space="preserve"> - Paul Vigneron, Université Paris Panthéon-Assas, LARGEPA</w:t>
      </w:r>
    </w:p>
    <w:p w14:paraId="2A6F0F08" w14:textId="77777777" w:rsidR="005A1ADF" w:rsidRPr="005A1ADF" w:rsidRDefault="005A1ADF" w:rsidP="005A1ADF">
      <w:pPr>
        <w:spacing w:after="0" w:line="240" w:lineRule="auto"/>
        <w:rPr>
          <w:b/>
          <w:sz w:val="20"/>
          <w:szCs w:val="20"/>
        </w:rPr>
      </w:pPr>
      <w:r w:rsidRPr="005A1ADF">
        <w:rPr>
          <w:b/>
          <w:sz w:val="20"/>
          <w:szCs w:val="20"/>
        </w:rPr>
        <w:t>Session 5 - Sobriété et mesures de performance</w:t>
      </w:r>
    </w:p>
    <w:p w14:paraId="01A06A3F" w14:textId="472A4D37" w:rsidR="005A1ADF" w:rsidRPr="005A1ADF" w:rsidRDefault="005A1ADF" w:rsidP="005A1ADF">
      <w:pPr>
        <w:rPr>
          <w:sz w:val="20"/>
          <w:szCs w:val="20"/>
        </w:rPr>
      </w:pPr>
      <w:r w:rsidRPr="005A1ADF">
        <w:rPr>
          <w:sz w:val="20"/>
          <w:szCs w:val="20"/>
        </w:rPr>
        <w:t>Président de session : Professeur Nathalie Guibert, Université Paris Panthéon-Assas</w:t>
      </w:r>
      <w:bookmarkStart w:id="1" w:name="_GoBack"/>
      <w:bookmarkEnd w:id="1"/>
    </w:p>
    <w:p w14:paraId="0218992E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5A1ADF">
        <w:rPr>
          <w:b/>
          <w:sz w:val="20"/>
          <w:szCs w:val="20"/>
        </w:rPr>
        <w:t xml:space="preserve">Sobriété : état ou trajectoire </w:t>
      </w:r>
      <w:r w:rsidRPr="005A1ADF">
        <w:rPr>
          <w:sz w:val="20"/>
          <w:szCs w:val="20"/>
        </w:rPr>
        <w:t>- Christophe Gobin, Conseiller Scientifique ESTP</w:t>
      </w:r>
    </w:p>
    <w:p w14:paraId="04B92639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b/>
          <w:sz w:val="20"/>
          <w:szCs w:val="20"/>
        </w:rPr>
      </w:pPr>
      <w:r w:rsidRPr="005A1ADF">
        <w:rPr>
          <w:b/>
          <w:sz w:val="20"/>
          <w:szCs w:val="20"/>
        </w:rPr>
        <w:t xml:space="preserve">Les systèmes de mesure de performance de la RSE, les acteurs et la réconciliation des logiques de la RSE et du marché </w:t>
      </w:r>
      <w:r w:rsidRPr="005A1ADF">
        <w:rPr>
          <w:sz w:val="20"/>
          <w:szCs w:val="20"/>
        </w:rPr>
        <w:t xml:space="preserve">- Meer </w:t>
      </w:r>
      <w:proofErr w:type="spellStart"/>
      <w:r w:rsidRPr="005A1ADF">
        <w:rPr>
          <w:sz w:val="20"/>
          <w:szCs w:val="20"/>
        </w:rPr>
        <w:t>Abhaurrahman</w:t>
      </w:r>
      <w:proofErr w:type="spellEnd"/>
      <w:r w:rsidRPr="005A1ADF">
        <w:rPr>
          <w:sz w:val="20"/>
          <w:szCs w:val="20"/>
        </w:rPr>
        <w:t>, Université Côte d'Azur : UPR4711, Groupe de Recherche en Management - EA 4711</w:t>
      </w:r>
    </w:p>
    <w:p w14:paraId="4DFC13A3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b/>
          <w:sz w:val="20"/>
          <w:szCs w:val="20"/>
        </w:rPr>
      </w:pPr>
      <w:r w:rsidRPr="005A1ADF">
        <w:rPr>
          <w:b/>
          <w:sz w:val="20"/>
          <w:szCs w:val="20"/>
        </w:rPr>
        <w:t xml:space="preserve">Et s’il fallait « en faire moins » pour « faire mieux » ? </w:t>
      </w:r>
      <w:r w:rsidRPr="005A1ADF">
        <w:rPr>
          <w:sz w:val="20"/>
          <w:szCs w:val="20"/>
        </w:rPr>
        <w:t xml:space="preserve">- Rebecca </w:t>
      </w:r>
      <w:proofErr w:type="spellStart"/>
      <w:r w:rsidRPr="005A1ADF">
        <w:rPr>
          <w:sz w:val="20"/>
          <w:szCs w:val="20"/>
        </w:rPr>
        <w:t>Dickason</w:t>
      </w:r>
      <w:proofErr w:type="spellEnd"/>
      <w:r w:rsidRPr="005A1ADF">
        <w:rPr>
          <w:sz w:val="20"/>
          <w:szCs w:val="20"/>
        </w:rPr>
        <w:t>, Université Gustave Eiffel, IRG (Institut de Recherche en Gestion), Paris-Est</w:t>
      </w:r>
    </w:p>
    <w:p w14:paraId="5A8A24E2" w14:textId="6C3D7787" w:rsidR="005A1ADF" w:rsidRPr="005A1ADF" w:rsidRDefault="005A1ADF" w:rsidP="00AF31E0">
      <w:pPr>
        <w:keepNext/>
        <w:spacing w:after="0" w:line="240" w:lineRule="auto"/>
        <w:rPr>
          <w:b/>
          <w:sz w:val="20"/>
          <w:szCs w:val="20"/>
        </w:rPr>
      </w:pPr>
      <w:r w:rsidRPr="005A1ADF">
        <w:rPr>
          <w:b/>
          <w:sz w:val="20"/>
          <w:szCs w:val="20"/>
        </w:rPr>
        <w:lastRenderedPageBreak/>
        <w:t xml:space="preserve">Session 6 - </w:t>
      </w:r>
      <w:proofErr w:type="spellStart"/>
      <w:r w:rsidRPr="005A1ADF">
        <w:rPr>
          <w:b/>
          <w:sz w:val="20"/>
          <w:szCs w:val="20"/>
        </w:rPr>
        <w:t>Supply</w:t>
      </w:r>
      <w:proofErr w:type="spellEnd"/>
      <w:r w:rsidRPr="005A1ADF">
        <w:rPr>
          <w:b/>
          <w:sz w:val="20"/>
          <w:szCs w:val="20"/>
        </w:rPr>
        <w:t xml:space="preserve"> </w:t>
      </w:r>
      <w:proofErr w:type="spellStart"/>
      <w:r w:rsidRPr="005A1ADF">
        <w:rPr>
          <w:b/>
          <w:sz w:val="20"/>
          <w:szCs w:val="20"/>
        </w:rPr>
        <w:t>chain</w:t>
      </w:r>
      <w:proofErr w:type="spellEnd"/>
      <w:r w:rsidRPr="005A1ADF">
        <w:rPr>
          <w:b/>
          <w:sz w:val="20"/>
          <w:szCs w:val="20"/>
        </w:rPr>
        <w:t xml:space="preserve"> et sobriété</w:t>
      </w:r>
      <w:r w:rsidRPr="005A1ADF">
        <w:rPr>
          <w:b/>
          <w:sz w:val="20"/>
          <w:szCs w:val="20"/>
        </w:rPr>
        <w:tab/>
      </w:r>
    </w:p>
    <w:p w14:paraId="00B5DC94" w14:textId="77777777" w:rsidR="005A1ADF" w:rsidRPr="005A1ADF" w:rsidRDefault="005A1ADF" w:rsidP="00AF31E0">
      <w:pPr>
        <w:keepNext/>
        <w:spacing w:after="0" w:line="240" w:lineRule="auto"/>
        <w:rPr>
          <w:sz w:val="20"/>
          <w:szCs w:val="20"/>
        </w:rPr>
      </w:pPr>
      <w:r w:rsidRPr="005A1ADF">
        <w:rPr>
          <w:sz w:val="20"/>
          <w:szCs w:val="20"/>
        </w:rPr>
        <w:t xml:space="preserve">Président de session : Professeur Pierre </w:t>
      </w:r>
      <w:proofErr w:type="spellStart"/>
      <w:r w:rsidRPr="005A1ADF">
        <w:rPr>
          <w:sz w:val="20"/>
          <w:szCs w:val="20"/>
        </w:rPr>
        <w:t>Féniès</w:t>
      </w:r>
      <w:proofErr w:type="spellEnd"/>
      <w:r w:rsidRPr="005A1ADF">
        <w:rPr>
          <w:sz w:val="20"/>
          <w:szCs w:val="20"/>
        </w:rPr>
        <w:t>, Université Paris Panthéon-Assas</w:t>
      </w:r>
    </w:p>
    <w:p w14:paraId="5BDBD183" w14:textId="77777777" w:rsidR="005A1ADF" w:rsidRPr="005A1ADF" w:rsidRDefault="005A1ADF" w:rsidP="00AF31E0">
      <w:pPr>
        <w:pStyle w:val="Paragraphedeliste"/>
        <w:keepNext/>
        <w:numPr>
          <w:ilvl w:val="0"/>
          <w:numId w:val="5"/>
        </w:numPr>
        <w:rPr>
          <w:sz w:val="20"/>
          <w:szCs w:val="20"/>
        </w:rPr>
      </w:pPr>
      <w:proofErr w:type="spellStart"/>
      <w:r w:rsidRPr="005A1ADF">
        <w:rPr>
          <w:b/>
          <w:sz w:val="20"/>
          <w:szCs w:val="20"/>
        </w:rPr>
        <w:t>Groundwater</w:t>
      </w:r>
      <w:proofErr w:type="spellEnd"/>
      <w:r w:rsidRPr="005A1ADF">
        <w:rPr>
          <w:b/>
          <w:sz w:val="20"/>
          <w:szCs w:val="20"/>
        </w:rPr>
        <w:t xml:space="preserve"> balance simulation for </w:t>
      </w:r>
      <w:proofErr w:type="spellStart"/>
      <w:r w:rsidRPr="005A1ADF">
        <w:rPr>
          <w:b/>
          <w:sz w:val="20"/>
          <w:szCs w:val="20"/>
        </w:rPr>
        <w:t>sustainable</w:t>
      </w:r>
      <w:proofErr w:type="spellEnd"/>
      <w:r w:rsidRPr="005A1ADF">
        <w:rPr>
          <w:b/>
          <w:sz w:val="20"/>
          <w:szCs w:val="20"/>
        </w:rPr>
        <w:t xml:space="preserve"> use in open-</w:t>
      </w:r>
      <w:proofErr w:type="spellStart"/>
      <w:r w:rsidRPr="005A1ADF">
        <w:rPr>
          <w:b/>
          <w:sz w:val="20"/>
          <w:szCs w:val="20"/>
        </w:rPr>
        <w:t>pit</w:t>
      </w:r>
      <w:proofErr w:type="spellEnd"/>
      <w:r w:rsidRPr="005A1ADF">
        <w:rPr>
          <w:b/>
          <w:sz w:val="20"/>
          <w:szCs w:val="20"/>
        </w:rPr>
        <w:t xml:space="preserve"> mines in the </w:t>
      </w:r>
      <w:proofErr w:type="spellStart"/>
      <w:r w:rsidRPr="005A1ADF">
        <w:rPr>
          <w:b/>
          <w:sz w:val="20"/>
          <w:szCs w:val="20"/>
        </w:rPr>
        <w:t>semi-arid</w:t>
      </w:r>
      <w:proofErr w:type="spellEnd"/>
      <w:r w:rsidRPr="005A1ADF">
        <w:rPr>
          <w:b/>
          <w:sz w:val="20"/>
          <w:szCs w:val="20"/>
        </w:rPr>
        <w:t xml:space="preserve"> areas</w:t>
      </w:r>
      <w:r w:rsidRPr="005A1ADF">
        <w:rPr>
          <w:sz w:val="20"/>
          <w:szCs w:val="20"/>
        </w:rPr>
        <w:t xml:space="preserve"> - Othmane Labied, Université Paris Panthéon-Assas, LARGEPA, Asma Rakiz, Université Paris Panthéon-Assas, LARGEPA, Pierre </w:t>
      </w:r>
      <w:proofErr w:type="spellStart"/>
      <w:r w:rsidRPr="005A1ADF">
        <w:rPr>
          <w:sz w:val="20"/>
          <w:szCs w:val="20"/>
        </w:rPr>
        <w:t>Féniès</w:t>
      </w:r>
      <w:proofErr w:type="spellEnd"/>
      <w:r w:rsidRPr="005A1ADF">
        <w:rPr>
          <w:sz w:val="20"/>
          <w:szCs w:val="20"/>
        </w:rPr>
        <w:t>, Université Paris Panthéon-Assas, LARGEPA</w:t>
      </w:r>
    </w:p>
    <w:p w14:paraId="1B016DD4" w14:textId="77777777" w:rsidR="005A1ADF" w:rsidRPr="005A1ADF" w:rsidRDefault="005A1ADF" w:rsidP="00AF31E0">
      <w:pPr>
        <w:pStyle w:val="Paragraphedeliste"/>
        <w:keepNext/>
        <w:numPr>
          <w:ilvl w:val="0"/>
          <w:numId w:val="5"/>
        </w:numPr>
        <w:rPr>
          <w:sz w:val="20"/>
          <w:szCs w:val="20"/>
        </w:rPr>
      </w:pPr>
      <w:r w:rsidRPr="005A1ADF">
        <w:rPr>
          <w:b/>
          <w:sz w:val="20"/>
          <w:szCs w:val="20"/>
        </w:rPr>
        <w:t xml:space="preserve">Lyon “La Ville Campagne 2026”, a first </w:t>
      </w:r>
      <w:proofErr w:type="spellStart"/>
      <w:r w:rsidRPr="005A1ADF">
        <w:rPr>
          <w:b/>
          <w:sz w:val="20"/>
          <w:szCs w:val="20"/>
        </w:rPr>
        <w:t>step</w:t>
      </w:r>
      <w:proofErr w:type="spellEnd"/>
      <w:r w:rsidRPr="005A1ADF">
        <w:rPr>
          <w:b/>
          <w:sz w:val="20"/>
          <w:szCs w:val="20"/>
        </w:rPr>
        <w:t xml:space="preserve"> to </w:t>
      </w:r>
      <w:proofErr w:type="spellStart"/>
      <w:r w:rsidRPr="005A1ADF">
        <w:rPr>
          <w:b/>
          <w:sz w:val="20"/>
          <w:szCs w:val="20"/>
        </w:rPr>
        <w:t>Afterres</w:t>
      </w:r>
      <w:proofErr w:type="spellEnd"/>
      <w:r w:rsidRPr="005A1ADF">
        <w:rPr>
          <w:b/>
          <w:sz w:val="20"/>
          <w:szCs w:val="20"/>
        </w:rPr>
        <w:t xml:space="preserve"> 2050</w:t>
      </w:r>
      <w:r w:rsidRPr="005A1ADF">
        <w:rPr>
          <w:sz w:val="20"/>
          <w:szCs w:val="20"/>
        </w:rPr>
        <w:t xml:space="preserve"> - Joseph Karam, Institut Paul Bocuse, Olivier Bachelard, EM-Lyon Business </w:t>
      </w:r>
      <w:proofErr w:type="spellStart"/>
      <w:r w:rsidRPr="005A1ADF">
        <w:rPr>
          <w:sz w:val="20"/>
          <w:szCs w:val="20"/>
        </w:rPr>
        <w:t>School</w:t>
      </w:r>
      <w:proofErr w:type="spellEnd"/>
      <w:r w:rsidRPr="005A1ADF">
        <w:rPr>
          <w:sz w:val="20"/>
          <w:szCs w:val="20"/>
        </w:rPr>
        <w:t>, Campus de Saint Etienne</w:t>
      </w:r>
    </w:p>
    <w:p w14:paraId="20DF17CA" w14:textId="77777777" w:rsidR="005A1ADF" w:rsidRPr="005A1ADF" w:rsidRDefault="005A1ADF" w:rsidP="00AF31E0">
      <w:pPr>
        <w:pStyle w:val="Paragraphedeliste"/>
        <w:keepNext/>
        <w:numPr>
          <w:ilvl w:val="0"/>
          <w:numId w:val="5"/>
        </w:numPr>
        <w:rPr>
          <w:sz w:val="20"/>
          <w:szCs w:val="20"/>
        </w:rPr>
      </w:pPr>
      <w:r w:rsidRPr="005A1ADF">
        <w:rPr>
          <w:b/>
          <w:sz w:val="20"/>
          <w:szCs w:val="20"/>
        </w:rPr>
        <w:t xml:space="preserve">An </w:t>
      </w:r>
      <w:proofErr w:type="spellStart"/>
      <w:r w:rsidRPr="005A1ADF">
        <w:rPr>
          <w:b/>
          <w:sz w:val="20"/>
          <w:szCs w:val="20"/>
        </w:rPr>
        <w:t>integrated</w:t>
      </w:r>
      <w:proofErr w:type="spellEnd"/>
      <w:r w:rsidRPr="005A1ADF">
        <w:rPr>
          <w:b/>
          <w:sz w:val="20"/>
          <w:szCs w:val="20"/>
        </w:rPr>
        <w:t xml:space="preserve"> </w:t>
      </w:r>
      <w:proofErr w:type="spellStart"/>
      <w:r w:rsidRPr="005A1ADF">
        <w:rPr>
          <w:b/>
          <w:sz w:val="20"/>
          <w:szCs w:val="20"/>
        </w:rPr>
        <w:t>approach</w:t>
      </w:r>
      <w:proofErr w:type="spellEnd"/>
      <w:r w:rsidRPr="005A1ADF">
        <w:rPr>
          <w:b/>
          <w:sz w:val="20"/>
          <w:szCs w:val="20"/>
        </w:rPr>
        <w:t xml:space="preserve"> for green </w:t>
      </w:r>
      <w:proofErr w:type="spellStart"/>
      <w:r w:rsidRPr="005A1ADF">
        <w:rPr>
          <w:b/>
          <w:sz w:val="20"/>
          <w:szCs w:val="20"/>
        </w:rPr>
        <w:t>Supply</w:t>
      </w:r>
      <w:proofErr w:type="spellEnd"/>
      <w:r w:rsidRPr="005A1ADF">
        <w:rPr>
          <w:b/>
          <w:sz w:val="20"/>
          <w:szCs w:val="20"/>
        </w:rPr>
        <w:t xml:space="preserve"> Chain Planning</w:t>
      </w:r>
      <w:r w:rsidRPr="005A1ADF">
        <w:rPr>
          <w:sz w:val="20"/>
          <w:szCs w:val="20"/>
        </w:rPr>
        <w:t xml:space="preserve"> - Asma Rakiz, Université Paris Panthéon-Assas, LARGEPA, Meer </w:t>
      </w:r>
      <w:proofErr w:type="spellStart"/>
      <w:r w:rsidRPr="005A1ADF">
        <w:rPr>
          <w:sz w:val="20"/>
          <w:szCs w:val="20"/>
        </w:rPr>
        <w:t>Abhaurrahman</w:t>
      </w:r>
      <w:proofErr w:type="spellEnd"/>
      <w:r w:rsidRPr="005A1ADF">
        <w:rPr>
          <w:sz w:val="20"/>
          <w:szCs w:val="20"/>
        </w:rPr>
        <w:t xml:space="preserve">, Université Côte d'Azur, Groupe de Recherche en Management - EA 4711, Pierre </w:t>
      </w:r>
      <w:proofErr w:type="spellStart"/>
      <w:r w:rsidRPr="005A1ADF">
        <w:rPr>
          <w:sz w:val="20"/>
          <w:szCs w:val="20"/>
        </w:rPr>
        <w:t>Féniès</w:t>
      </w:r>
      <w:proofErr w:type="spellEnd"/>
      <w:r w:rsidRPr="005A1ADF">
        <w:rPr>
          <w:sz w:val="20"/>
          <w:szCs w:val="20"/>
        </w:rPr>
        <w:t>, Université Paris Panthéon-Assas, LARGEPA</w:t>
      </w:r>
    </w:p>
    <w:p w14:paraId="29A05595" w14:textId="77777777" w:rsidR="005A1ADF" w:rsidRPr="00CB47E6" w:rsidRDefault="005A1ADF" w:rsidP="005A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  <w:r w:rsidRPr="00CB47E6">
        <w:rPr>
          <w:b/>
          <w:sz w:val="24"/>
          <w:lang w:val="en-US"/>
        </w:rPr>
        <w:t>14h50-</w:t>
      </w:r>
      <w:proofErr w:type="gramStart"/>
      <w:r w:rsidRPr="00CB47E6">
        <w:rPr>
          <w:b/>
          <w:sz w:val="24"/>
          <w:lang w:val="en-US"/>
        </w:rPr>
        <w:t>15h50 :</w:t>
      </w:r>
      <w:proofErr w:type="gramEnd"/>
      <w:r w:rsidRPr="00CB47E6">
        <w:rPr>
          <w:b/>
          <w:sz w:val="24"/>
          <w:lang w:val="en-US"/>
        </w:rPr>
        <w:t xml:space="preserve"> « Meet the editors » </w:t>
      </w:r>
    </w:p>
    <w:p w14:paraId="07000D9F" w14:textId="5A3B86E2" w:rsidR="005A1ADF" w:rsidRDefault="005A1ADF" w:rsidP="005A1ADF">
      <w:pPr>
        <w:spacing w:after="0" w:line="240" w:lineRule="auto"/>
        <w:rPr>
          <w:b/>
          <w:sz w:val="20"/>
          <w:szCs w:val="20"/>
          <w:lang w:val="en-US"/>
        </w:rPr>
      </w:pPr>
      <w:r w:rsidRPr="005A1ADF">
        <w:rPr>
          <w:b/>
          <w:sz w:val="20"/>
          <w:szCs w:val="20"/>
          <w:lang w:val="en-US"/>
        </w:rPr>
        <w:t xml:space="preserve">Atelier “Meet the Editors” - </w:t>
      </w:r>
      <w:proofErr w:type="spellStart"/>
      <w:r w:rsidRPr="005A1ADF">
        <w:rPr>
          <w:b/>
          <w:sz w:val="20"/>
          <w:szCs w:val="20"/>
          <w:lang w:val="en-US"/>
        </w:rPr>
        <w:t>Décisions</w:t>
      </w:r>
      <w:proofErr w:type="spellEnd"/>
      <w:r w:rsidRPr="005A1ADF">
        <w:rPr>
          <w:b/>
          <w:sz w:val="20"/>
          <w:szCs w:val="20"/>
          <w:lang w:val="en-US"/>
        </w:rPr>
        <w:t xml:space="preserve"> Marketing et </w:t>
      </w:r>
      <w:r w:rsidRPr="005D09F7">
        <w:rPr>
          <w:b/>
          <w:i/>
          <w:sz w:val="20"/>
          <w:szCs w:val="20"/>
          <w:lang w:val="en-US"/>
        </w:rPr>
        <w:t>International Journal of Organizational Analysis</w:t>
      </w:r>
    </w:p>
    <w:p w14:paraId="38B27993" w14:textId="2F08E374" w:rsidR="005D09F7" w:rsidRPr="005D09F7" w:rsidRDefault="005D09F7" w:rsidP="005A1ADF">
      <w:pPr>
        <w:spacing w:after="0" w:line="240" w:lineRule="auto"/>
        <w:rPr>
          <w:b/>
          <w:sz w:val="20"/>
          <w:szCs w:val="20"/>
        </w:rPr>
      </w:pPr>
      <w:r w:rsidRPr="005D09F7">
        <w:rPr>
          <w:b/>
          <w:sz w:val="20"/>
          <w:szCs w:val="20"/>
        </w:rPr>
        <w:t xml:space="preserve">Animation de l’atelier : </w:t>
      </w:r>
      <w:r w:rsidRPr="005D09F7">
        <w:rPr>
          <w:sz w:val="20"/>
          <w:szCs w:val="20"/>
        </w:rPr>
        <w:t>Isabelle Dabadie et Gabriel Morin</w:t>
      </w:r>
    </w:p>
    <w:p w14:paraId="28175418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5A1ADF">
        <w:rPr>
          <w:b/>
          <w:sz w:val="20"/>
          <w:szCs w:val="20"/>
        </w:rPr>
        <w:t xml:space="preserve">Isabelle </w:t>
      </w:r>
      <w:proofErr w:type="spellStart"/>
      <w:r w:rsidRPr="005A1ADF">
        <w:rPr>
          <w:b/>
          <w:sz w:val="20"/>
          <w:szCs w:val="20"/>
        </w:rPr>
        <w:t>Collin-Lachaud</w:t>
      </w:r>
      <w:proofErr w:type="spellEnd"/>
      <w:r w:rsidRPr="005A1ADF">
        <w:rPr>
          <w:sz w:val="20"/>
          <w:szCs w:val="20"/>
        </w:rPr>
        <w:t>, Rédactrice en Chef de la revue Décisions Marketing</w:t>
      </w:r>
    </w:p>
    <w:p w14:paraId="2201F390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5A1ADF">
        <w:rPr>
          <w:b/>
          <w:sz w:val="20"/>
          <w:szCs w:val="20"/>
        </w:rPr>
        <w:t>Peter Stokes</w:t>
      </w:r>
      <w:r w:rsidRPr="005A1ADF">
        <w:rPr>
          <w:sz w:val="20"/>
          <w:szCs w:val="20"/>
        </w:rPr>
        <w:t xml:space="preserve">, Rédacteur en Chef de la revue International Journal of </w:t>
      </w:r>
      <w:proofErr w:type="spellStart"/>
      <w:r w:rsidRPr="005A1ADF">
        <w:rPr>
          <w:sz w:val="20"/>
          <w:szCs w:val="20"/>
        </w:rPr>
        <w:t>Organizational</w:t>
      </w:r>
      <w:proofErr w:type="spellEnd"/>
      <w:r w:rsidRPr="005A1ADF">
        <w:rPr>
          <w:sz w:val="20"/>
          <w:szCs w:val="20"/>
        </w:rPr>
        <w:t xml:space="preserve"> </w:t>
      </w:r>
      <w:proofErr w:type="spellStart"/>
      <w:r w:rsidRPr="005A1ADF">
        <w:rPr>
          <w:sz w:val="20"/>
          <w:szCs w:val="20"/>
        </w:rPr>
        <w:t>Analysis</w:t>
      </w:r>
      <w:proofErr w:type="spellEnd"/>
    </w:p>
    <w:p w14:paraId="3FE9A2CB" w14:textId="77777777" w:rsidR="005A1ADF" w:rsidRPr="00E81FE9" w:rsidRDefault="005A1ADF" w:rsidP="005A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E81FE9">
        <w:rPr>
          <w:b/>
          <w:sz w:val="24"/>
        </w:rPr>
        <w:t>16h00-17h00 : Table ronde "regards croisés de chercheurs et de praticiens sur la sobriété"</w:t>
      </w:r>
    </w:p>
    <w:p w14:paraId="01172A87" w14:textId="77777777" w:rsidR="005A1ADF" w:rsidRPr="005A1ADF" w:rsidRDefault="005A1ADF" w:rsidP="005A1ADF">
      <w:pPr>
        <w:spacing w:after="0" w:line="240" w:lineRule="auto"/>
        <w:rPr>
          <w:sz w:val="20"/>
          <w:szCs w:val="20"/>
        </w:rPr>
      </w:pPr>
      <w:r w:rsidRPr="005A1ADF">
        <w:rPr>
          <w:sz w:val="20"/>
          <w:szCs w:val="20"/>
        </w:rPr>
        <w:t>Table ronde animée par Jean-Baptiste Welté, Université Paris Panthéon-Assas, avec :</w:t>
      </w:r>
    </w:p>
    <w:p w14:paraId="70C73C48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5A1ADF">
        <w:rPr>
          <w:b/>
          <w:sz w:val="20"/>
          <w:szCs w:val="20"/>
        </w:rPr>
        <w:t>Cédric François</w:t>
      </w:r>
      <w:r w:rsidRPr="005A1ADF">
        <w:rPr>
          <w:sz w:val="20"/>
          <w:szCs w:val="20"/>
        </w:rPr>
        <w:t>, CEO et fondateur EQUIUM</w:t>
      </w:r>
    </w:p>
    <w:p w14:paraId="26607BB0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5A1ADF">
        <w:rPr>
          <w:b/>
          <w:sz w:val="20"/>
          <w:szCs w:val="20"/>
        </w:rPr>
        <w:t>Roland Jourdain</w:t>
      </w:r>
      <w:r w:rsidRPr="005A1ADF">
        <w:rPr>
          <w:sz w:val="20"/>
          <w:szCs w:val="20"/>
        </w:rPr>
        <w:t>, Navigateur professionnel, Co-gérant de Kairos et Co-fondateur d’Explore</w:t>
      </w:r>
    </w:p>
    <w:p w14:paraId="5B95D7E4" w14:textId="3C7B53D9" w:rsidR="005A1ADF" w:rsidRDefault="005A1ADF" w:rsidP="005A1ADF">
      <w:pPr>
        <w:pStyle w:val="Paragraphedeliste"/>
        <w:numPr>
          <w:ilvl w:val="0"/>
          <w:numId w:val="5"/>
        </w:numPr>
        <w:spacing w:after="240"/>
        <w:ind w:left="357" w:hanging="357"/>
        <w:rPr>
          <w:sz w:val="20"/>
          <w:szCs w:val="20"/>
        </w:rPr>
      </w:pPr>
      <w:r w:rsidRPr="005A1ADF">
        <w:rPr>
          <w:b/>
          <w:sz w:val="20"/>
          <w:szCs w:val="20"/>
        </w:rPr>
        <w:t>Marc Vautier</w:t>
      </w:r>
      <w:r w:rsidRPr="005A1ADF">
        <w:rPr>
          <w:sz w:val="20"/>
          <w:szCs w:val="20"/>
        </w:rPr>
        <w:t>, Orange, Référent de la communauté Orange Expert Energie &amp; Environnement, Chef de projet recherche « Sobriété et Post-Croissance »</w:t>
      </w:r>
    </w:p>
    <w:p w14:paraId="624C9149" w14:textId="77777777" w:rsidR="005A1ADF" w:rsidRPr="005A1ADF" w:rsidRDefault="005A1ADF" w:rsidP="005A1ADF">
      <w:pPr>
        <w:pStyle w:val="Paragraphedeliste"/>
        <w:spacing w:after="240"/>
        <w:ind w:left="357"/>
        <w:rPr>
          <w:sz w:val="20"/>
          <w:szCs w:val="20"/>
        </w:rPr>
      </w:pPr>
    </w:p>
    <w:p w14:paraId="77DEA043" w14:textId="77777777" w:rsidR="005A1ADF" w:rsidRPr="000F61A3" w:rsidRDefault="005A1ADF" w:rsidP="005A1ADF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0F61A3">
        <w:rPr>
          <w:b/>
          <w:sz w:val="24"/>
        </w:rPr>
        <w:t>17h00</w:t>
      </w:r>
      <w:r>
        <w:rPr>
          <w:b/>
          <w:sz w:val="24"/>
        </w:rPr>
        <w:t>-17h30</w:t>
      </w:r>
      <w:r w:rsidRPr="000F61A3">
        <w:rPr>
          <w:b/>
          <w:sz w:val="24"/>
        </w:rPr>
        <w:t xml:space="preserve"> : </w:t>
      </w:r>
      <w:r>
        <w:rPr>
          <w:b/>
          <w:sz w:val="24"/>
        </w:rPr>
        <w:t>Clôture</w:t>
      </w:r>
    </w:p>
    <w:p w14:paraId="32B723E0" w14:textId="77777777" w:rsidR="005A1ADF" w:rsidRPr="005A1ADF" w:rsidRDefault="005A1ADF" w:rsidP="005A1ADF">
      <w:pPr>
        <w:spacing w:after="0" w:line="240" w:lineRule="auto"/>
        <w:rPr>
          <w:b/>
          <w:sz w:val="20"/>
          <w:szCs w:val="20"/>
        </w:rPr>
      </w:pPr>
      <w:r w:rsidRPr="005A1ADF">
        <w:rPr>
          <w:b/>
          <w:sz w:val="20"/>
          <w:szCs w:val="20"/>
        </w:rPr>
        <w:t>Conclusion </w:t>
      </w:r>
    </w:p>
    <w:p w14:paraId="36E813D4" w14:textId="77777777" w:rsidR="005A1ADF" w:rsidRP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5A1ADF">
        <w:rPr>
          <w:sz w:val="20"/>
          <w:szCs w:val="20"/>
        </w:rPr>
        <w:t xml:space="preserve">Professeur Blanche </w:t>
      </w:r>
      <w:proofErr w:type="spellStart"/>
      <w:r w:rsidRPr="005A1ADF">
        <w:rPr>
          <w:sz w:val="20"/>
          <w:szCs w:val="20"/>
        </w:rPr>
        <w:t>Segrestin</w:t>
      </w:r>
      <w:proofErr w:type="spellEnd"/>
      <w:r w:rsidRPr="005A1ADF">
        <w:rPr>
          <w:sz w:val="20"/>
          <w:szCs w:val="20"/>
        </w:rPr>
        <w:t xml:space="preserve">, Mines </w:t>
      </w:r>
      <w:proofErr w:type="spellStart"/>
      <w:r w:rsidRPr="005A1ADF">
        <w:rPr>
          <w:sz w:val="20"/>
          <w:szCs w:val="20"/>
        </w:rPr>
        <w:t>ParisTech</w:t>
      </w:r>
      <w:proofErr w:type="spellEnd"/>
      <w:r w:rsidRPr="005A1ADF">
        <w:rPr>
          <w:sz w:val="20"/>
          <w:szCs w:val="20"/>
        </w:rPr>
        <w:t>, Université PSL, Directrice du Centre de Gestion Scientifique, CGS- i3 UMR 9217</w:t>
      </w:r>
    </w:p>
    <w:p w14:paraId="004D827D" w14:textId="1227FC7F" w:rsid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5A1ADF">
        <w:rPr>
          <w:sz w:val="20"/>
          <w:szCs w:val="20"/>
        </w:rPr>
        <w:t>Professeur Véronique Chanut, Université Paris Panthéon-Assas, Directrice du LARGEPA</w:t>
      </w:r>
    </w:p>
    <w:p w14:paraId="62021245" w14:textId="0941A227" w:rsidR="005A1ADF" w:rsidRPr="005A1ADF" w:rsidRDefault="005A1ADF" w:rsidP="005A1AD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Professeur Etienne Maclouf, </w:t>
      </w:r>
      <w:r w:rsidRPr="005A1ADF">
        <w:rPr>
          <w:sz w:val="20"/>
          <w:szCs w:val="20"/>
        </w:rPr>
        <w:t>Université Paris Panthéon-Assas</w:t>
      </w:r>
      <w:r>
        <w:rPr>
          <w:sz w:val="20"/>
          <w:szCs w:val="20"/>
        </w:rPr>
        <w:t>,</w:t>
      </w:r>
      <w:r w:rsidRPr="005A1ADF">
        <w:rPr>
          <w:sz w:val="20"/>
          <w:szCs w:val="20"/>
        </w:rPr>
        <w:t xml:space="preserve"> LARGEPA</w:t>
      </w:r>
    </w:p>
    <w:p w14:paraId="1357B6B5" w14:textId="3400DC65" w:rsidR="00C74B6E" w:rsidRPr="00954D91" w:rsidRDefault="00C74B6E" w:rsidP="00246AA5">
      <w:pPr>
        <w:spacing w:after="120" w:line="240" w:lineRule="auto"/>
        <w:rPr>
          <w:rFonts w:asciiTheme="minorHAnsi" w:eastAsia="Bahnschrift Light" w:hAnsiTheme="minorHAnsi" w:cstheme="minorHAnsi"/>
          <w:b/>
          <w:sz w:val="32"/>
          <w:szCs w:val="32"/>
        </w:rPr>
      </w:pPr>
      <w:r w:rsidRPr="00954D91">
        <w:rPr>
          <w:rFonts w:asciiTheme="minorHAnsi" w:eastAsia="Bahnschrift Light" w:hAnsiTheme="minorHAnsi" w:cstheme="minorHAnsi"/>
          <w:b/>
          <w:sz w:val="32"/>
          <w:szCs w:val="32"/>
        </w:rPr>
        <w:t>Comité scientifique</w:t>
      </w:r>
    </w:p>
    <w:p w14:paraId="3FE45ED1" w14:textId="77777777" w:rsidR="00EA6F7A" w:rsidRPr="00D93DB3" w:rsidRDefault="00EA6F7A" w:rsidP="00EA6F7A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3DB3">
        <w:rPr>
          <w:rFonts w:asciiTheme="minorHAnsi" w:hAnsiTheme="minorHAnsi" w:cstheme="minorHAnsi"/>
          <w:sz w:val="20"/>
          <w:szCs w:val="20"/>
        </w:rPr>
        <w:t xml:space="preserve">Amina Béji-Bécheur, Université Paris Est Marne-la-Vallée – IAE Gustave Eiffel </w:t>
      </w:r>
    </w:p>
    <w:p w14:paraId="0BE1AFF1" w14:textId="5AE23099" w:rsidR="00EA6F7A" w:rsidRPr="00D93DB3" w:rsidRDefault="00EA6F7A" w:rsidP="00EA6F7A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3DB3">
        <w:rPr>
          <w:rFonts w:asciiTheme="minorHAnsi" w:hAnsiTheme="minorHAnsi" w:cstheme="minorHAnsi"/>
          <w:sz w:val="20"/>
          <w:szCs w:val="20"/>
        </w:rPr>
        <w:t xml:space="preserve">Véronique Chanut, Université Paris Panthéon-Assas </w:t>
      </w:r>
    </w:p>
    <w:p w14:paraId="66BFF3F7" w14:textId="701E16DC" w:rsidR="00EA6F7A" w:rsidRPr="00D93DB3" w:rsidRDefault="00EA6F7A" w:rsidP="00EA6F7A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3DB3">
        <w:rPr>
          <w:rFonts w:asciiTheme="minorHAnsi" w:hAnsiTheme="minorHAnsi" w:cstheme="minorHAnsi"/>
          <w:sz w:val="20"/>
          <w:szCs w:val="20"/>
        </w:rPr>
        <w:t xml:space="preserve">Isabelle Dabadie, Université Paris Panthéon-Assas </w:t>
      </w:r>
    </w:p>
    <w:p w14:paraId="18608AB5" w14:textId="77777777" w:rsidR="00EA6F7A" w:rsidRPr="00D93DB3" w:rsidRDefault="00EA6F7A" w:rsidP="00EA6F7A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3DB3">
        <w:rPr>
          <w:rFonts w:asciiTheme="minorHAnsi" w:hAnsiTheme="minorHAnsi" w:cstheme="minorHAnsi"/>
          <w:sz w:val="20"/>
          <w:szCs w:val="20"/>
        </w:rPr>
        <w:t xml:space="preserve">Guillaume </w:t>
      </w:r>
      <w:proofErr w:type="spellStart"/>
      <w:r w:rsidRPr="00D93DB3">
        <w:rPr>
          <w:rFonts w:asciiTheme="minorHAnsi" w:hAnsiTheme="minorHAnsi" w:cstheme="minorHAnsi"/>
          <w:sz w:val="20"/>
          <w:szCs w:val="20"/>
        </w:rPr>
        <w:t>Delalieux</w:t>
      </w:r>
      <w:proofErr w:type="spellEnd"/>
      <w:r w:rsidRPr="00D93DB3">
        <w:rPr>
          <w:rFonts w:asciiTheme="minorHAnsi" w:hAnsiTheme="minorHAnsi" w:cstheme="minorHAnsi"/>
          <w:sz w:val="20"/>
          <w:szCs w:val="20"/>
        </w:rPr>
        <w:t xml:space="preserve">, IAE La Rochelle Université </w:t>
      </w:r>
    </w:p>
    <w:p w14:paraId="42682047" w14:textId="7449E89D" w:rsidR="00EA6F7A" w:rsidRPr="00D93DB3" w:rsidRDefault="00EA6F7A" w:rsidP="00EA6F7A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3DB3">
        <w:rPr>
          <w:rFonts w:asciiTheme="minorHAnsi" w:hAnsiTheme="minorHAnsi" w:cstheme="minorHAnsi"/>
          <w:sz w:val="20"/>
          <w:szCs w:val="20"/>
        </w:rPr>
        <w:t xml:space="preserve">Pierre </w:t>
      </w:r>
      <w:proofErr w:type="spellStart"/>
      <w:r w:rsidRPr="00D93DB3">
        <w:rPr>
          <w:rFonts w:asciiTheme="minorHAnsi" w:hAnsiTheme="minorHAnsi" w:cstheme="minorHAnsi"/>
          <w:sz w:val="20"/>
          <w:szCs w:val="20"/>
        </w:rPr>
        <w:t>Féniès</w:t>
      </w:r>
      <w:proofErr w:type="spellEnd"/>
      <w:r w:rsidRPr="00D93DB3">
        <w:rPr>
          <w:rFonts w:asciiTheme="minorHAnsi" w:hAnsiTheme="minorHAnsi" w:cstheme="minorHAnsi"/>
          <w:sz w:val="20"/>
          <w:szCs w:val="20"/>
        </w:rPr>
        <w:t xml:space="preserve">, Université Paris Panthéon-Assas </w:t>
      </w:r>
    </w:p>
    <w:p w14:paraId="5199ED29" w14:textId="77777777" w:rsidR="00EA6F7A" w:rsidRPr="00D93DB3" w:rsidRDefault="00EA6F7A" w:rsidP="00EA6F7A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3DB3">
        <w:rPr>
          <w:rFonts w:asciiTheme="minorHAnsi" w:hAnsiTheme="minorHAnsi" w:cstheme="minorHAnsi"/>
          <w:sz w:val="20"/>
          <w:szCs w:val="20"/>
        </w:rPr>
        <w:t xml:space="preserve">Agnès François-Lecompte, Université de Bretagne Sud </w:t>
      </w:r>
    </w:p>
    <w:p w14:paraId="4F5D2D84" w14:textId="5A01C57D" w:rsidR="00EA6F7A" w:rsidRPr="00D93DB3" w:rsidRDefault="00EA6F7A" w:rsidP="00EA6F7A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3DB3">
        <w:rPr>
          <w:rFonts w:asciiTheme="minorHAnsi" w:hAnsiTheme="minorHAnsi" w:cstheme="minorHAnsi"/>
          <w:sz w:val="20"/>
          <w:szCs w:val="20"/>
        </w:rPr>
        <w:t xml:space="preserve">Nathalie Guibert, Université Paris Panthéon-Assas </w:t>
      </w:r>
    </w:p>
    <w:p w14:paraId="7AB1D666" w14:textId="77777777" w:rsidR="00EA6F7A" w:rsidRPr="00D93DB3" w:rsidRDefault="00EA6F7A" w:rsidP="00EA6F7A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3DB3">
        <w:rPr>
          <w:rFonts w:asciiTheme="minorHAnsi" w:hAnsiTheme="minorHAnsi" w:cstheme="minorHAnsi"/>
          <w:sz w:val="20"/>
          <w:szCs w:val="20"/>
        </w:rPr>
        <w:t xml:space="preserve">Valérie Guillard, Université Paris-Dauphine </w:t>
      </w:r>
    </w:p>
    <w:p w14:paraId="709BCEB0" w14:textId="120B61DF" w:rsidR="00EA6F7A" w:rsidRPr="00D93DB3" w:rsidRDefault="00EA6F7A" w:rsidP="00EA6F7A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3DB3">
        <w:rPr>
          <w:rFonts w:asciiTheme="minorHAnsi" w:hAnsiTheme="minorHAnsi" w:cstheme="minorHAnsi"/>
          <w:sz w:val="20"/>
          <w:szCs w:val="20"/>
        </w:rPr>
        <w:t xml:space="preserve">Etienne Maclouf, Université Paris Panthéon-Assas </w:t>
      </w:r>
    </w:p>
    <w:p w14:paraId="7867FDAC" w14:textId="6E663F06" w:rsidR="00EA6F7A" w:rsidRPr="00D93DB3" w:rsidRDefault="00EA6F7A" w:rsidP="00EA6F7A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3DB3">
        <w:rPr>
          <w:rFonts w:asciiTheme="minorHAnsi" w:hAnsiTheme="minorHAnsi" w:cstheme="minorHAnsi"/>
          <w:sz w:val="20"/>
          <w:szCs w:val="20"/>
        </w:rPr>
        <w:t xml:space="preserve">Bachir </w:t>
      </w:r>
      <w:proofErr w:type="spellStart"/>
      <w:r w:rsidRPr="00D93DB3">
        <w:rPr>
          <w:rFonts w:asciiTheme="minorHAnsi" w:hAnsiTheme="minorHAnsi" w:cstheme="minorHAnsi"/>
          <w:sz w:val="20"/>
          <w:szCs w:val="20"/>
        </w:rPr>
        <w:t>Mazouz</w:t>
      </w:r>
      <w:proofErr w:type="spellEnd"/>
      <w:r w:rsidRPr="00D93DB3">
        <w:rPr>
          <w:rFonts w:asciiTheme="minorHAnsi" w:hAnsiTheme="minorHAnsi" w:cstheme="minorHAnsi"/>
          <w:sz w:val="20"/>
          <w:szCs w:val="20"/>
        </w:rPr>
        <w:t xml:space="preserve">, Ecole nationale d’administration publique (ENAP), Pr. invité </w:t>
      </w:r>
      <w:r w:rsidR="00F11D36">
        <w:rPr>
          <w:rFonts w:asciiTheme="minorHAnsi" w:hAnsiTheme="minorHAnsi" w:cstheme="minorHAnsi"/>
          <w:sz w:val="20"/>
          <w:szCs w:val="20"/>
        </w:rPr>
        <w:t>à Paris Panthéon-Assas</w:t>
      </w:r>
    </w:p>
    <w:p w14:paraId="4849F023" w14:textId="439B9F30" w:rsidR="00EA6F7A" w:rsidRPr="00D93DB3" w:rsidRDefault="00EA6F7A" w:rsidP="00EA6F7A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3DB3">
        <w:rPr>
          <w:rFonts w:asciiTheme="minorHAnsi" w:hAnsiTheme="minorHAnsi" w:cstheme="minorHAnsi"/>
          <w:sz w:val="20"/>
          <w:szCs w:val="20"/>
        </w:rPr>
        <w:t xml:space="preserve">Gabriel Morin, Université Paris Panthéon-Assas </w:t>
      </w:r>
    </w:p>
    <w:p w14:paraId="0A064FCD" w14:textId="0316282E" w:rsidR="00EA6F7A" w:rsidRPr="00D93DB3" w:rsidRDefault="00EA6F7A" w:rsidP="00EA6F7A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3DB3">
        <w:rPr>
          <w:rFonts w:asciiTheme="minorHAnsi" w:hAnsiTheme="minorHAnsi" w:cstheme="minorHAnsi"/>
          <w:sz w:val="20"/>
          <w:szCs w:val="20"/>
        </w:rPr>
        <w:t xml:space="preserve">Martine Pelé, Université Paris Panthéon-Assas </w:t>
      </w:r>
    </w:p>
    <w:p w14:paraId="66EBE1BF" w14:textId="77777777" w:rsidR="00EA6F7A" w:rsidRPr="00D93DB3" w:rsidRDefault="00EA6F7A" w:rsidP="00EA6F7A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3DB3">
        <w:rPr>
          <w:rFonts w:asciiTheme="minorHAnsi" w:hAnsiTheme="minorHAnsi" w:cstheme="minorHAnsi"/>
          <w:sz w:val="20"/>
          <w:szCs w:val="20"/>
        </w:rPr>
        <w:t>Philippe Robert-</w:t>
      </w:r>
      <w:proofErr w:type="spellStart"/>
      <w:r w:rsidRPr="00D93DB3">
        <w:rPr>
          <w:rFonts w:asciiTheme="minorHAnsi" w:hAnsiTheme="minorHAnsi" w:cstheme="minorHAnsi"/>
          <w:sz w:val="20"/>
          <w:szCs w:val="20"/>
        </w:rPr>
        <w:t>Demontrond</w:t>
      </w:r>
      <w:proofErr w:type="spellEnd"/>
      <w:r w:rsidRPr="00D93DB3">
        <w:rPr>
          <w:rFonts w:asciiTheme="minorHAnsi" w:hAnsiTheme="minorHAnsi" w:cstheme="minorHAnsi"/>
          <w:sz w:val="20"/>
          <w:szCs w:val="20"/>
        </w:rPr>
        <w:t xml:space="preserve">, Université de Rennes 1 </w:t>
      </w:r>
    </w:p>
    <w:p w14:paraId="75CEB0D5" w14:textId="77777777" w:rsidR="00EA6F7A" w:rsidRPr="00D93DB3" w:rsidRDefault="00EA6F7A" w:rsidP="00EA6F7A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3DB3">
        <w:rPr>
          <w:rFonts w:asciiTheme="minorHAnsi" w:hAnsiTheme="minorHAnsi" w:cstheme="minorHAnsi"/>
          <w:sz w:val="20"/>
          <w:szCs w:val="20"/>
        </w:rPr>
        <w:t xml:space="preserve">Adeline Ochs, Audencia Nantes </w:t>
      </w:r>
    </w:p>
    <w:p w14:paraId="25E64C85" w14:textId="78BE2DF9" w:rsidR="00EA6F7A" w:rsidRPr="00D93DB3" w:rsidRDefault="00EA6F7A" w:rsidP="00EA6F7A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3DB3">
        <w:rPr>
          <w:rFonts w:asciiTheme="minorHAnsi" w:hAnsiTheme="minorHAnsi" w:cstheme="minorHAnsi"/>
          <w:sz w:val="20"/>
          <w:szCs w:val="20"/>
        </w:rPr>
        <w:t xml:space="preserve">Claire Picque-Kiraly, Université Paris Panthéon-Assas </w:t>
      </w:r>
    </w:p>
    <w:p w14:paraId="4AFBB95B" w14:textId="77777777" w:rsidR="00EA6F7A" w:rsidRPr="004D6026" w:rsidRDefault="00EA6F7A" w:rsidP="00EA6F7A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4D6026">
        <w:rPr>
          <w:rFonts w:asciiTheme="minorHAnsi" w:hAnsiTheme="minorHAnsi" w:cstheme="minorHAnsi"/>
          <w:sz w:val="20"/>
          <w:szCs w:val="20"/>
          <w:lang w:val="en-US"/>
        </w:rPr>
        <w:t xml:space="preserve">Peter Stokes, Leicester Castle Business School, UK </w:t>
      </w:r>
    </w:p>
    <w:p w14:paraId="213BAD0C" w14:textId="399B27F1" w:rsidR="00EA6F7A" w:rsidRPr="00D93DB3" w:rsidRDefault="00EA6F7A" w:rsidP="00EA6F7A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3DB3">
        <w:rPr>
          <w:rFonts w:asciiTheme="minorHAnsi" w:hAnsiTheme="minorHAnsi" w:cstheme="minorHAnsi"/>
          <w:sz w:val="20"/>
          <w:szCs w:val="20"/>
        </w:rPr>
        <w:t xml:space="preserve">Virginie Pez, Université Paris Panthéon-Assas </w:t>
      </w:r>
    </w:p>
    <w:p w14:paraId="51F2A37D" w14:textId="77777777" w:rsidR="00EA6F7A" w:rsidRPr="00D93DB3" w:rsidRDefault="00EA6F7A" w:rsidP="00EA6F7A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3DB3">
        <w:rPr>
          <w:rFonts w:asciiTheme="minorHAnsi" w:hAnsiTheme="minorHAnsi" w:cstheme="minorHAnsi"/>
          <w:sz w:val="20"/>
          <w:szCs w:val="20"/>
        </w:rPr>
        <w:t xml:space="preserve">Marie-Pier Tremblay, Université Laval, Canada </w:t>
      </w:r>
    </w:p>
    <w:p w14:paraId="208DB0CC" w14:textId="1E4C1D9A" w:rsidR="00212287" w:rsidRPr="00D93DB3" w:rsidRDefault="00EA6F7A" w:rsidP="00EA6F7A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93DB3">
        <w:rPr>
          <w:rFonts w:asciiTheme="minorHAnsi" w:hAnsiTheme="minorHAnsi" w:cstheme="minorHAnsi"/>
          <w:sz w:val="20"/>
          <w:szCs w:val="20"/>
        </w:rPr>
        <w:t>Jean-Baptiste Welté, Université Paris Panthéon-Assas</w:t>
      </w:r>
    </w:p>
    <w:p w14:paraId="2A630A5B" w14:textId="7C303D3A" w:rsidR="00B62BC1" w:rsidRPr="00954D91" w:rsidRDefault="00B62BC1" w:rsidP="00212287">
      <w:pPr>
        <w:spacing w:before="60" w:after="0"/>
        <w:rPr>
          <w:rFonts w:asciiTheme="minorHAnsi" w:eastAsia="Bahnschrift Light" w:hAnsiTheme="minorHAnsi" w:cstheme="minorHAnsi"/>
          <w:b/>
          <w:sz w:val="32"/>
          <w:szCs w:val="32"/>
        </w:rPr>
      </w:pPr>
      <w:r w:rsidRPr="00954D91">
        <w:rPr>
          <w:rFonts w:asciiTheme="minorHAnsi" w:eastAsia="Bahnschrift Light" w:hAnsiTheme="minorHAnsi" w:cstheme="minorHAnsi"/>
          <w:b/>
          <w:sz w:val="32"/>
          <w:szCs w:val="32"/>
        </w:rPr>
        <w:lastRenderedPageBreak/>
        <w:t>Comité d'organisation</w:t>
      </w:r>
    </w:p>
    <w:p w14:paraId="39DFA32B" w14:textId="77777777" w:rsidR="00D93DB3" w:rsidRPr="00D93DB3" w:rsidRDefault="00D93DB3" w:rsidP="00212287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93DB3">
        <w:rPr>
          <w:rFonts w:asciiTheme="minorHAnsi" w:hAnsiTheme="minorHAnsi" w:cstheme="minorHAnsi"/>
          <w:sz w:val="20"/>
          <w:szCs w:val="20"/>
        </w:rPr>
        <w:t>Isabelle DABADIE, Gabriel MORIN, Jean-Baptiste WELTÉ, Claire PICQUE-KIRALY, Rami ALKHUDARY, Laurent ASSOULY, Pierre BLONDET, Tom PARENT, Asma RAKIZ</w:t>
      </w:r>
    </w:p>
    <w:p w14:paraId="045134B9" w14:textId="252FE7E3" w:rsidR="00B62BC1" w:rsidRPr="00EA6F7A" w:rsidRDefault="00B62BC1" w:rsidP="00212287">
      <w:pPr>
        <w:spacing w:after="0"/>
        <w:rPr>
          <w:rFonts w:asciiTheme="minorHAnsi" w:eastAsia="Bahnschrift Light" w:hAnsiTheme="minorHAnsi" w:cstheme="minorHAnsi"/>
          <w:b/>
          <w:sz w:val="32"/>
          <w:szCs w:val="32"/>
          <w:lang w:val="en-US"/>
        </w:rPr>
      </w:pPr>
      <w:r w:rsidRPr="00EA6F7A">
        <w:rPr>
          <w:rFonts w:asciiTheme="minorHAnsi" w:eastAsia="Bahnschrift Light" w:hAnsiTheme="minorHAnsi" w:cstheme="minorHAnsi"/>
          <w:b/>
          <w:sz w:val="32"/>
          <w:szCs w:val="32"/>
          <w:lang w:val="en-US"/>
        </w:rPr>
        <w:t>Coordinat</w:t>
      </w:r>
      <w:r w:rsidR="00627914" w:rsidRPr="00EA6F7A">
        <w:rPr>
          <w:rFonts w:asciiTheme="minorHAnsi" w:eastAsia="Bahnschrift Light" w:hAnsiTheme="minorHAnsi" w:cstheme="minorHAnsi"/>
          <w:b/>
          <w:sz w:val="32"/>
          <w:szCs w:val="32"/>
          <w:lang w:val="en-US"/>
        </w:rPr>
        <w:t>ion</w:t>
      </w:r>
      <w:r w:rsidRPr="00EA6F7A">
        <w:rPr>
          <w:rFonts w:asciiTheme="minorHAnsi" w:eastAsia="Bahnschrift Light" w:hAnsiTheme="minorHAnsi" w:cstheme="minorHAnsi"/>
          <w:b/>
          <w:sz w:val="32"/>
          <w:szCs w:val="32"/>
          <w:lang w:val="en-US"/>
        </w:rPr>
        <w:t xml:space="preserve"> </w:t>
      </w:r>
    </w:p>
    <w:p w14:paraId="2898ADD3" w14:textId="69D5EFCB" w:rsidR="00B62BC1" w:rsidRPr="004D6026" w:rsidRDefault="00B62BC1" w:rsidP="00B62B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6026">
        <w:rPr>
          <w:rFonts w:asciiTheme="minorHAnsi" w:hAnsiTheme="minorHAnsi" w:cstheme="minorHAnsi"/>
          <w:sz w:val="20"/>
          <w:szCs w:val="20"/>
        </w:rPr>
        <w:t xml:space="preserve">Isabelle Dabadie – Contact : </w:t>
      </w:r>
      <w:hyperlink r:id="rId11" w:history="1">
        <w:r w:rsidR="00EA6F7A" w:rsidRPr="004D6026">
          <w:rPr>
            <w:rStyle w:val="Lienhypertexte"/>
            <w:rFonts w:asciiTheme="minorHAnsi" w:hAnsiTheme="minorHAnsi" w:cstheme="minorHAnsi"/>
            <w:sz w:val="20"/>
            <w:szCs w:val="20"/>
          </w:rPr>
          <w:t>isabelle.dabadie@u-paris2.fr</w:t>
        </w:r>
      </w:hyperlink>
    </w:p>
    <w:p w14:paraId="6992400F" w14:textId="6EADF14D" w:rsidR="00EA6F7A" w:rsidRDefault="00EA6F7A" w:rsidP="00B62BC1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D93DB3">
        <w:rPr>
          <w:rFonts w:asciiTheme="minorHAnsi" w:hAnsiTheme="minorHAnsi" w:cstheme="minorHAnsi"/>
          <w:sz w:val="20"/>
          <w:szCs w:val="20"/>
          <w:lang w:val="en-US"/>
        </w:rPr>
        <w:t xml:space="preserve">Gabriel Morin – </w:t>
      </w:r>
      <w:proofErr w:type="gramStart"/>
      <w:r w:rsidRPr="00D93DB3">
        <w:rPr>
          <w:rFonts w:asciiTheme="minorHAnsi" w:hAnsiTheme="minorHAnsi" w:cstheme="minorHAnsi"/>
          <w:sz w:val="20"/>
          <w:szCs w:val="20"/>
          <w:lang w:val="en-US"/>
        </w:rPr>
        <w:t>Contact :</w:t>
      </w:r>
      <w:proofErr w:type="gramEnd"/>
      <w:r w:rsidRPr="00D93DB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hyperlink r:id="rId12" w:history="1">
        <w:r w:rsidRPr="00D93DB3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gabriel.morin@u-paris2.fr</w:t>
        </w:r>
      </w:hyperlink>
      <w:r w:rsidRPr="00D93DB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220F17A0" w14:textId="380A2A52" w:rsidR="00574415" w:rsidRDefault="00574415" w:rsidP="00B62BC1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7906536B" w14:textId="02BB2297" w:rsidR="00574415" w:rsidRDefault="00574415" w:rsidP="00B62BC1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602AB1ED" w14:textId="77777777" w:rsidR="00574415" w:rsidRPr="005A6F62" w:rsidRDefault="00574415" w:rsidP="00B62B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574415" w:rsidRPr="005A6F62">
      <w:footerReference w:type="defaul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BB754" w16cex:dateUtc="2022-02-19T17:37:00Z"/>
  <w16cex:commentExtensible w16cex:durableId="25BBB771" w16cex:dateUtc="2022-02-19T17:37:00Z"/>
  <w16cex:commentExtensible w16cex:durableId="25BBB864" w16cex:dateUtc="2022-02-19T17:41:00Z"/>
  <w16cex:commentExtensible w16cex:durableId="25BBB92C" w16cex:dateUtc="2022-02-19T17:45:00Z"/>
  <w16cex:commentExtensible w16cex:durableId="25BBB9AC" w16cex:dateUtc="2022-02-19T17:47:00Z"/>
  <w16cex:commentExtensible w16cex:durableId="25BBBA48" w16cex:dateUtc="2022-02-19T17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F3860" w14:textId="77777777" w:rsidR="00A8144A" w:rsidRDefault="00A8144A" w:rsidP="001B589E">
      <w:pPr>
        <w:spacing w:after="0" w:line="240" w:lineRule="auto"/>
      </w:pPr>
      <w:r>
        <w:separator/>
      </w:r>
    </w:p>
  </w:endnote>
  <w:endnote w:type="continuationSeparator" w:id="0">
    <w:p w14:paraId="59CD925B" w14:textId="77777777" w:rsidR="00A8144A" w:rsidRDefault="00A8144A" w:rsidP="001B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250378"/>
      <w:docPartObj>
        <w:docPartGallery w:val="Page Numbers (Bottom of Page)"/>
        <w:docPartUnique/>
      </w:docPartObj>
    </w:sdtPr>
    <w:sdtEndPr/>
    <w:sdtContent>
      <w:p w14:paraId="499ADDCB" w14:textId="1696502F" w:rsidR="001B589E" w:rsidRDefault="001B589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9B7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3A94B" w14:textId="77777777" w:rsidR="00A8144A" w:rsidRDefault="00A8144A" w:rsidP="001B589E">
      <w:pPr>
        <w:spacing w:after="0" w:line="240" w:lineRule="auto"/>
      </w:pPr>
      <w:r>
        <w:separator/>
      </w:r>
    </w:p>
  </w:footnote>
  <w:footnote w:type="continuationSeparator" w:id="0">
    <w:p w14:paraId="14ABA80F" w14:textId="77777777" w:rsidR="00A8144A" w:rsidRDefault="00A8144A" w:rsidP="001B5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7179"/>
    <w:multiLevelType w:val="hybridMultilevel"/>
    <w:tmpl w:val="E9E246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2622F"/>
    <w:multiLevelType w:val="hybridMultilevel"/>
    <w:tmpl w:val="C9EC1C6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454C81"/>
    <w:multiLevelType w:val="hybridMultilevel"/>
    <w:tmpl w:val="864EDE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554C2"/>
    <w:multiLevelType w:val="hybridMultilevel"/>
    <w:tmpl w:val="D05E3F2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27281"/>
    <w:multiLevelType w:val="multilevel"/>
    <w:tmpl w:val="0D584D0E"/>
    <w:lvl w:ilvl="0">
      <w:start w:val="1"/>
      <w:numFmt w:val="bullet"/>
      <w:lvlText w:val="●"/>
      <w:lvlJc w:val="left"/>
      <w:pPr>
        <w:ind w:left="70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96"/>
    <w:rsid w:val="00020B03"/>
    <w:rsid w:val="000372B6"/>
    <w:rsid w:val="00045ED7"/>
    <w:rsid w:val="000636E2"/>
    <w:rsid w:val="00091D40"/>
    <w:rsid w:val="00092188"/>
    <w:rsid w:val="0009534A"/>
    <w:rsid w:val="000A1996"/>
    <w:rsid w:val="000A19E7"/>
    <w:rsid w:val="000B0A64"/>
    <w:rsid w:val="000B6780"/>
    <w:rsid w:val="000C0022"/>
    <w:rsid w:val="000E0F72"/>
    <w:rsid w:val="000F7598"/>
    <w:rsid w:val="001050C8"/>
    <w:rsid w:val="001144B0"/>
    <w:rsid w:val="00122576"/>
    <w:rsid w:val="00177BA8"/>
    <w:rsid w:val="001926AE"/>
    <w:rsid w:val="00194796"/>
    <w:rsid w:val="001A1850"/>
    <w:rsid w:val="001A65DB"/>
    <w:rsid w:val="001B589E"/>
    <w:rsid w:val="001F7A1C"/>
    <w:rsid w:val="0020701A"/>
    <w:rsid w:val="00212287"/>
    <w:rsid w:val="00232036"/>
    <w:rsid w:val="00246AA5"/>
    <w:rsid w:val="00252D6E"/>
    <w:rsid w:val="00253087"/>
    <w:rsid w:val="002C28A7"/>
    <w:rsid w:val="002D7B7F"/>
    <w:rsid w:val="002E1CF3"/>
    <w:rsid w:val="00314257"/>
    <w:rsid w:val="00325C58"/>
    <w:rsid w:val="003277B9"/>
    <w:rsid w:val="00346B95"/>
    <w:rsid w:val="003540B3"/>
    <w:rsid w:val="0037501A"/>
    <w:rsid w:val="00397C4F"/>
    <w:rsid w:val="003B5134"/>
    <w:rsid w:val="003C0DBD"/>
    <w:rsid w:val="003F763E"/>
    <w:rsid w:val="00453FF0"/>
    <w:rsid w:val="00462D5A"/>
    <w:rsid w:val="004647C9"/>
    <w:rsid w:val="004A741E"/>
    <w:rsid w:val="004B60AB"/>
    <w:rsid w:val="004C1E6B"/>
    <w:rsid w:val="004D6026"/>
    <w:rsid w:val="004E09C3"/>
    <w:rsid w:val="004E233D"/>
    <w:rsid w:val="004E4AC6"/>
    <w:rsid w:val="004F0AFB"/>
    <w:rsid w:val="004F5F67"/>
    <w:rsid w:val="00547F44"/>
    <w:rsid w:val="00565983"/>
    <w:rsid w:val="005674C1"/>
    <w:rsid w:val="0057068D"/>
    <w:rsid w:val="00574415"/>
    <w:rsid w:val="005773B6"/>
    <w:rsid w:val="00596301"/>
    <w:rsid w:val="005A1ADF"/>
    <w:rsid w:val="005A6F62"/>
    <w:rsid w:val="005B261C"/>
    <w:rsid w:val="005C1F84"/>
    <w:rsid w:val="005D09F7"/>
    <w:rsid w:val="005D1D3C"/>
    <w:rsid w:val="005F6318"/>
    <w:rsid w:val="00600B35"/>
    <w:rsid w:val="00627085"/>
    <w:rsid w:val="00627914"/>
    <w:rsid w:val="0062791C"/>
    <w:rsid w:val="00651686"/>
    <w:rsid w:val="00652DD0"/>
    <w:rsid w:val="00674709"/>
    <w:rsid w:val="00685527"/>
    <w:rsid w:val="00686286"/>
    <w:rsid w:val="006A064F"/>
    <w:rsid w:val="006B6302"/>
    <w:rsid w:val="006D3C44"/>
    <w:rsid w:val="006E32A6"/>
    <w:rsid w:val="006F16D6"/>
    <w:rsid w:val="007603FC"/>
    <w:rsid w:val="007D005A"/>
    <w:rsid w:val="00821B8E"/>
    <w:rsid w:val="00836F4A"/>
    <w:rsid w:val="0086060D"/>
    <w:rsid w:val="008654FD"/>
    <w:rsid w:val="00882AD0"/>
    <w:rsid w:val="008B4A09"/>
    <w:rsid w:val="008E1713"/>
    <w:rsid w:val="00926566"/>
    <w:rsid w:val="00954D91"/>
    <w:rsid w:val="00960770"/>
    <w:rsid w:val="00966E01"/>
    <w:rsid w:val="009C6DC0"/>
    <w:rsid w:val="009E4E0A"/>
    <w:rsid w:val="009F0F15"/>
    <w:rsid w:val="009F6D66"/>
    <w:rsid w:val="00A5048A"/>
    <w:rsid w:val="00A51F4B"/>
    <w:rsid w:val="00A64476"/>
    <w:rsid w:val="00A7749C"/>
    <w:rsid w:val="00A8144A"/>
    <w:rsid w:val="00AA45AF"/>
    <w:rsid w:val="00AB31FB"/>
    <w:rsid w:val="00AB6D84"/>
    <w:rsid w:val="00AF31E0"/>
    <w:rsid w:val="00B06517"/>
    <w:rsid w:val="00B266E2"/>
    <w:rsid w:val="00B2755F"/>
    <w:rsid w:val="00B306C7"/>
    <w:rsid w:val="00B370F4"/>
    <w:rsid w:val="00B62BC1"/>
    <w:rsid w:val="00B754E7"/>
    <w:rsid w:val="00B806B1"/>
    <w:rsid w:val="00B83993"/>
    <w:rsid w:val="00B87AAC"/>
    <w:rsid w:val="00B97935"/>
    <w:rsid w:val="00BE4C7D"/>
    <w:rsid w:val="00BF3331"/>
    <w:rsid w:val="00BF62A5"/>
    <w:rsid w:val="00C044A9"/>
    <w:rsid w:val="00C25D75"/>
    <w:rsid w:val="00C405F3"/>
    <w:rsid w:val="00C40A77"/>
    <w:rsid w:val="00C5762A"/>
    <w:rsid w:val="00C57C9C"/>
    <w:rsid w:val="00C74B6E"/>
    <w:rsid w:val="00C8112C"/>
    <w:rsid w:val="00C859B7"/>
    <w:rsid w:val="00C8615E"/>
    <w:rsid w:val="00C96918"/>
    <w:rsid w:val="00CA4CF0"/>
    <w:rsid w:val="00CA63F6"/>
    <w:rsid w:val="00CB1076"/>
    <w:rsid w:val="00CE3DF3"/>
    <w:rsid w:val="00CF6D27"/>
    <w:rsid w:val="00D07D93"/>
    <w:rsid w:val="00D2082B"/>
    <w:rsid w:val="00D2177C"/>
    <w:rsid w:val="00D25442"/>
    <w:rsid w:val="00D30A2F"/>
    <w:rsid w:val="00D56CF1"/>
    <w:rsid w:val="00D70450"/>
    <w:rsid w:val="00D93DB3"/>
    <w:rsid w:val="00DD4C6D"/>
    <w:rsid w:val="00DD7F7D"/>
    <w:rsid w:val="00E1602B"/>
    <w:rsid w:val="00E42931"/>
    <w:rsid w:val="00E6147A"/>
    <w:rsid w:val="00E65FFE"/>
    <w:rsid w:val="00EA6F7A"/>
    <w:rsid w:val="00ED3BA6"/>
    <w:rsid w:val="00EE2619"/>
    <w:rsid w:val="00F11D36"/>
    <w:rsid w:val="00F20629"/>
    <w:rsid w:val="00F24466"/>
    <w:rsid w:val="00F547E1"/>
    <w:rsid w:val="00F82D9B"/>
    <w:rsid w:val="00F90140"/>
    <w:rsid w:val="00FA3693"/>
    <w:rsid w:val="00FA5F09"/>
    <w:rsid w:val="00F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32D5"/>
  <w15:docId w15:val="{BAEDE729-5698-421E-BF07-08E41678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Marquedecommentaire">
    <w:name w:val="annotation reference"/>
    <w:rsid w:val="00F533B1"/>
    <w:rPr>
      <w:sz w:val="16"/>
      <w:szCs w:val="16"/>
    </w:rPr>
  </w:style>
  <w:style w:type="paragraph" w:styleId="Notedebasdepage">
    <w:name w:val="footnote text"/>
    <w:basedOn w:val="Normal"/>
    <w:link w:val="NotedebasdepageCar"/>
    <w:rsid w:val="00F5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533B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F533B1"/>
    <w:rPr>
      <w:vertAlign w:val="superscript"/>
    </w:rPr>
  </w:style>
  <w:style w:type="paragraph" w:customStyle="1" w:styleId="titre-article">
    <w:name w:val="titre-article"/>
    <w:basedOn w:val="Normal"/>
    <w:rsid w:val="00F5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">
    <w:name w:val="meta"/>
    <w:basedOn w:val="Normal"/>
    <w:rsid w:val="00F5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eur">
    <w:name w:val="auteur"/>
    <w:basedOn w:val="Policepardfaut"/>
    <w:rsid w:val="00F533B1"/>
  </w:style>
  <w:style w:type="table" w:styleId="Grilledutableau">
    <w:name w:val="Table Grid"/>
    <w:basedOn w:val="TableauNormal"/>
    <w:uiPriority w:val="39"/>
    <w:rsid w:val="004F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577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7562"/>
    <w:rPr>
      <w:color w:val="0000FF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CB1076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65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654FD"/>
    <w:rPr>
      <w:rFonts w:ascii="Courier New" w:eastAsia="Times New Roman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91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89E"/>
  </w:style>
  <w:style w:type="paragraph" w:styleId="Pieddepage">
    <w:name w:val="footer"/>
    <w:basedOn w:val="Normal"/>
    <w:link w:val="PieddepageCar"/>
    <w:uiPriority w:val="99"/>
    <w:unhideWhenUsed/>
    <w:rsid w:val="001B5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89E"/>
  </w:style>
  <w:style w:type="paragraph" w:styleId="Commentaire">
    <w:name w:val="annotation text"/>
    <w:basedOn w:val="Normal"/>
    <w:link w:val="CommentaireCar"/>
    <w:uiPriority w:val="99"/>
    <w:semiHidden/>
    <w:unhideWhenUsed/>
    <w:rsid w:val="006D3C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3C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3C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3C44"/>
    <w:rPr>
      <w:b/>
      <w:bCs/>
      <w:sz w:val="20"/>
      <w:szCs w:val="20"/>
    </w:rPr>
  </w:style>
  <w:style w:type="character" w:customStyle="1" w:styleId="field-content">
    <w:name w:val="field-content"/>
    <w:basedOn w:val="Policepardfaut"/>
    <w:rsid w:val="00EA6F7A"/>
  </w:style>
  <w:style w:type="paragraph" w:styleId="Rvision">
    <w:name w:val="Revision"/>
    <w:hidden/>
    <w:uiPriority w:val="99"/>
    <w:semiHidden/>
    <w:rsid w:val="00C40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7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gabriel.morin@u-paris2.fr" TargetMode="Externa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abelle.dabadie@u-paris2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pplisweb.u-paris2.fr/colloques/accuei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nlleVJzqcElktiYNowvH6JvuQ==">AMUW2mW9TpGadQNNOZrgAIyezI1I4hJx5xUU1diaQIMFJ+L4XYcuuKCpa8v8AbjNHcVEj2PyCBYMBH2VMW/haPvlJrhnTEKX3+HtdwUFtIRP3LSbK9vXmCw1TB2le+SdPbTlatKuzbVk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849945-BCBE-4C75-903A-DEA8413D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1410</Words>
  <Characters>7755</Characters>
  <Application>Microsoft Office Word</Application>
  <DocSecurity>4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 Dabadie</dc:creator>
  <cp:lastModifiedBy>UP2</cp:lastModifiedBy>
  <cp:revision>2</cp:revision>
  <dcterms:created xsi:type="dcterms:W3CDTF">2022-03-16T13:01:00Z</dcterms:created>
  <dcterms:modified xsi:type="dcterms:W3CDTF">2022-03-16T13:01:00Z</dcterms:modified>
</cp:coreProperties>
</file>